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40" w:lineRule="atLeast"/>
        <w:jc w:val="center"/>
        <w:textAlignment w:val="auto"/>
        <w:rPr>
          <w:rFonts w:hint="default" w:ascii="Times New Roman" w:hAnsi="Times New Roman" w:eastAsia="方正小标宋简体" w:cs="Times New Roman"/>
          <w:color w:val="000000"/>
          <w:sz w:val="36"/>
          <w:szCs w:val="36"/>
        </w:rPr>
      </w:pPr>
      <w:r>
        <w:rPr>
          <w:rFonts w:hint="default" w:ascii="Times New Roman" w:hAnsi="Times New Roman" w:eastAsia="方正小标宋简体" w:cs="Times New Roman"/>
          <w:color w:val="000000"/>
          <w:sz w:val="36"/>
          <w:szCs w:val="36"/>
        </w:rPr>
        <w:t>关于印发《</w:t>
      </w:r>
      <w:bookmarkStart w:id="0" w:name="_Hlk19196095"/>
      <w:r>
        <w:rPr>
          <w:rFonts w:hint="default" w:ascii="Times New Roman" w:hAnsi="Times New Roman" w:eastAsia="方正小标宋简体" w:cs="Times New Roman"/>
          <w:color w:val="000000"/>
          <w:sz w:val="36"/>
          <w:szCs w:val="36"/>
        </w:rPr>
        <w:t>辽宁省产业技术创新研究院</w:t>
      </w:r>
    </w:p>
    <w:p>
      <w:pPr>
        <w:keepNext w:val="0"/>
        <w:keepLines w:val="0"/>
        <w:pageBreakBefore w:val="0"/>
        <w:widowControl w:val="0"/>
        <w:kinsoku/>
        <w:wordWrap/>
        <w:overflowPunct/>
        <w:topLinePunct w:val="0"/>
        <w:autoSpaceDE/>
        <w:autoSpaceDN/>
        <w:bidi w:val="0"/>
        <w:adjustRightInd w:val="0"/>
        <w:snapToGrid w:val="0"/>
        <w:spacing w:line="540" w:lineRule="atLeast"/>
        <w:jc w:val="center"/>
        <w:textAlignment w:val="auto"/>
        <w:rPr>
          <w:rFonts w:hint="default" w:ascii="Times New Roman" w:hAnsi="Times New Roman" w:eastAsia="方正小标宋简体" w:cs="Times New Roman"/>
          <w:color w:val="000000"/>
          <w:sz w:val="36"/>
          <w:szCs w:val="36"/>
        </w:rPr>
      </w:pPr>
      <w:r>
        <w:rPr>
          <w:rFonts w:hint="default" w:ascii="Times New Roman" w:hAnsi="Times New Roman" w:eastAsia="方正小标宋简体" w:cs="Times New Roman"/>
          <w:color w:val="000000"/>
          <w:sz w:val="36"/>
          <w:szCs w:val="36"/>
        </w:rPr>
        <w:t>管理办法（试行）</w:t>
      </w:r>
      <w:bookmarkEnd w:id="0"/>
      <w:r>
        <w:rPr>
          <w:rFonts w:hint="default" w:ascii="Times New Roman" w:hAnsi="Times New Roman" w:eastAsia="方正小标宋简体" w:cs="Times New Roman"/>
          <w:color w:val="000000"/>
          <w:sz w:val="36"/>
          <w:szCs w:val="36"/>
        </w:rPr>
        <w:t>》的通知</w:t>
      </w:r>
    </w:p>
    <w:p>
      <w:pPr>
        <w:keepNext w:val="0"/>
        <w:keepLines w:val="0"/>
        <w:pageBreakBefore w:val="0"/>
        <w:widowControl w:val="0"/>
        <w:kinsoku/>
        <w:wordWrap/>
        <w:overflowPunct/>
        <w:topLinePunct w:val="0"/>
        <w:autoSpaceDE/>
        <w:autoSpaceDN/>
        <w:bidi w:val="0"/>
        <w:adjustRightInd w:val="0"/>
        <w:snapToGrid w:val="0"/>
        <w:spacing w:line="540" w:lineRule="atLeast"/>
        <w:jc w:val="center"/>
        <w:textAlignment w:val="auto"/>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辽科发〔2019〕37号</w:t>
      </w:r>
    </w:p>
    <w:p>
      <w:pPr>
        <w:keepNext w:val="0"/>
        <w:keepLines w:val="0"/>
        <w:pageBreakBefore w:val="0"/>
        <w:widowControl w:val="0"/>
        <w:kinsoku/>
        <w:wordWrap/>
        <w:overflowPunct/>
        <w:topLinePunct w:val="0"/>
        <w:autoSpaceDE/>
        <w:autoSpaceDN/>
        <w:bidi w:val="0"/>
        <w:snapToGrid w:val="0"/>
        <w:spacing w:line="540" w:lineRule="atLeast"/>
        <w:contextualSpacing/>
        <w:jc w:val="center"/>
        <w:textAlignment w:val="auto"/>
        <w:rPr>
          <w:rFonts w:hint="default" w:ascii="Times New Roman" w:hAnsi="Times New Roman" w:eastAsia="宋体" w:cs="Times New Roman"/>
          <w:color w:val="000000"/>
          <w:sz w:val="24"/>
          <w:szCs w:val="24"/>
        </w:rPr>
      </w:pPr>
    </w:p>
    <w:p>
      <w:pPr>
        <w:keepNext w:val="0"/>
        <w:keepLines w:val="0"/>
        <w:pageBreakBefore w:val="0"/>
        <w:widowControl w:val="0"/>
        <w:kinsoku/>
        <w:wordWrap/>
        <w:overflowPunct/>
        <w:topLinePunct w:val="0"/>
        <w:autoSpaceDE/>
        <w:autoSpaceDN/>
        <w:bidi w:val="0"/>
        <w:spacing w:line="540" w:lineRule="atLeast"/>
        <w:jc w:val="left"/>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各有关单位：</w:t>
      </w:r>
    </w:p>
    <w:p>
      <w:pPr>
        <w:keepNext w:val="0"/>
        <w:keepLines w:val="0"/>
        <w:pageBreakBefore w:val="0"/>
        <w:widowControl w:val="0"/>
        <w:kinsoku/>
        <w:wordWrap/>
        <w:overflowPunct/>
        <w:topLinePunct w:val="0"/>
        <w:autoSpaceDE/>
        <w:autoSpaceDN/>
        <w:bidi w:val="0"/>
        <w:spacing w:line="540" w:lineRule="atLeast"/>
        <w:ind w:firstLine="480" w:firstLineChars="200"/>
        <w:jc w:val="left"/>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为进一步加强辽宁省产业技术创新研究院的建设管理，提高辽宁自主创新能力，加快建设以企业为主体，市场为导向，产学研深度融合的技术创新体系，特制定《辽宁省产业技术创新研究院管理办法（试行）》。现印发给你们，请认真遵照执行。</w:t>
      </w:r>
    </w:p>
    <w:p>
      <w:pPr>
        <w:keepNext w:val="0"/>
        <w:keepLines w:val="0"/>
        <w:pageBreakBefore w:val="0"/>
        <w:widowControl w:val="0"/>
        <w:kinsoku/>
        <w:wordWrap/>
        <w:overflowPunct/>
        <w:topLinePunct w:val="0"/>
        <w:autoSpaceDE/>
        <w:autoSpaceDN/>
        <w:bidi w:val="0"/>
        <w:spacing w:line="540" w:lineRule="atLeast"/>
        <w:ind w:firstLine="480" w:firstLineChars="200"/>
        <w:jc w:val="center"/>
        <w:textAlignment w:val="auto"/>
        <w:rPr>
          <w:rFonts w:hint="default" w:ascii="Times New Roman" w:hAnsi="Times New Roman" w:eastAsia="宋体" w:cs="Times New Roman"/>
          <w:color w:val="000000"/>
          <w:sz w:val="24"/>
          <w:szCs w:val="24"/>
        </w:rPr>
      </w:pPr>
    </w:p>
    <w:p>
      <w:pPr>
        <w:keepNext w:val="0"/>
        <w:keepLines w:val="0"/>
        <w:pageBreakBefore w:val="0"/>
        <w:widowControl w:val="0"/>
        <w:kinsoku/>
        <w:wordWrap/>
        <w:overflowPunct/>
        <w:topLinePunct w:val="0"/>
        <w:autoSpaceDE/>
        <w:autoSpaceDN/>
        <w:bidi w:val="0"/>
        <w:spacing w:line="540" w:lineRule="atLeast"/>
        <w:ind w:firstLine="480" w:firstLineChars="200"/>
        <w:jc w:val="center"/>
        <w:textAlignment w:val="auto"/>
        <w:rPr>
          <w:rFonts w:hint="default" w:ascii="Times New Roman" w:hAnsi="Times New Roman" w:eastAsia="宋体" w:cs="Times New Roman"/>
          <w:color w:val="000000"/>
          <w:sz w:val="24"/>
          <w:szCs w:val="24"/>
        </w:rPr>
      </w:pPr>
    </w:p>
    <w:p>
      <w:pPr>
        <w:keepNext w:val="0"/>
        <w:keepLines w:val="0"/>
        <w:pageBreakBefore w:val="0"/>
        <w:widowControl w:val="0"/>
        <w:kinsoku/>
        <w:wordWrap/>
        <w:overflowPunct/>
        <w:topLinePunct w:val="0"/>
        <w:autoSpaceDE/>
        <w:autoSpaceDN/>
        <w:bidi w:val="0"/>
        <w:spacing w:line="540" w:lineRule="atLeast"/>
        <w:ind w:firstLine="240" w:firstLineChars="100"/>
        <w:jc w:val="center"/>
        <w:textAlignment w:val="auto"/>
        <w:rPr>
          <w:rFonts w:hint="default" w:ascii="Times New Roman" w:hAnsi="Times New Roman" w:eastAsia="宋体" w:cs="Times New Roman"/>
          <w:color w:val="000000"/>
          <w:sz w:val="24"/>
          <w:szCs w:val="24"/>
        </w:rPr>
      </w:pPr>
      <w:r>
        <w:rPr>
          <w:rFonts w:hint="default" w:ascii="Times New Roman" w:hAnsi="Times New Roman" w:cs="Times New Roman"/>
          <w:color w:val="000000"/>
          <w:sz w:val="24"/>
          <w:szCs w:val="24"/>
          <w:lang w:val="en-US" w:eastAsia="zh-CN"/>
        </w:rPr>
        <w:t xml:space="preserve">                             </w:t>
      </w:r>
      <w:r>
        <w:rPr>
          <w:rFonts w:hint="default" w:ascii="Times New Roman" w:hAnsi="Times New Roman" w:eastAsia="宋体" w:cs="Times New Roman"/>
          <w:color w:val="000000"/>
          <w:sz w:val="24"/>
          <w:szCs w:val="24"/>
        </w:rPr>
        <w:t xml:space="preserve">                    辽宁省科学技术厅 </w:t>
      </w:r>
    </w:p>
    <w:p>
      <w:pPr>
        <w:keepNext w:val="0"/>
        <w:keepLines w:val="0"/>
        <w:pageBreakBefore w:val="0"/>
        <w:widowControl w:val="0"/>
        <w:kinsoku/>
        <w:wordWrap/>
        <w:overflowPunct/>
        <w:topLinePunct w:val="0"/>
        <w:autoSpaceDE/>
        <w:autoSpaceDN/>
        <w:bidi w:val="0"/>
        <w:adjustRightInd w:val="0"/>
        <w:spacing w:line="540" w:lineRule="atLeast"/>
        <w:ind w:firstLine="199" w:firstLineChars="83"/>
        <w:jc w:val="center"/>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 xml:space="preserve">                   </w:t>
      </w:r>
      <w:r>
        <w:rPr>
          <w:rFonts w:hint="default" w:ascii="Times New Roman" w:hAnsi="Times New Roman" w:cs="Times New Roman"/>
          <w:color w:val="000000"/>
          <w:sz w:val="24"/>
          <w:szCs w:val="24"/>
          <w:lang w:val="en-US" w:eastAsia="zh-CN"/>
        </w:rPr>
        <w:t xml:space="preserve">                         </w:t>
      </w:r>
      <w:r>
        <w:rPr>
          <w:rFonts w:hint="default" w:ascii="Times New Roman" w:hAnsi="Times New Roman" w:eastAsia="宋体" w:cs="Times New Roman"/>
          <w:color w:val="000000"/>
          <w:sz w:val="24"/>
          <w:szCs w:val="24"/>
        </w:rPr>
        <w:t xml:space="preserve">  2019年9月16日</w:t>
      </w:r>
    </w:p>
    <w:p>
      <w:pPr>
        <w:keepNext w:val="0"/>
        <w:keepLines w:val="0"/>
        <w:pageBreakBefore w:val="0"/>
        <w:widowControl w:val="0"/>
        <w:kinsoku/>
        <w:wordWrap/>
        <w:overflowPunct/>
        <w:topLinePunct w:val="0"/>
        <w:autoSpaceDE/>
        <w:autoSpaceDN/>
        <w:bidi w:val="0"/>
        <w:adjustRightInd w:val="0"/>
        <w:snapToGrid w:val="0"/>
        <w:spacing w:line="540" w:lineRule="atLeast"/>
        <w:textAlignment w:val="auto"/>
        <w:rPr>
          <w:rFonts w:hint="default" w:ascii="Times New Roman" w:hAnsi="Times New Roman" w:eastAsia="宋体" w:cs="Times New Roman"/>
          <w:color w:val="000000"/>
          <w:sz w:val="24"/>
          <w:szCs w:val="24"/>
        </w:rPr>
      </w:pPr>
    </w:p>
    <w:p>
      <w:pPr>
        <w:keepNext w:val="0"/>
        <w:keepLines w:val="0"/>
        <w:pageBreakBefore w:val="0"/>
        <w:widowControl w:val="0"/>
        <w:tabs>
          <w:tab w:val="left" w:pos="5459"/>
        </w:tabs>
        <w:kinsoku/>
        <w:wordWrap/>
        <w:overflowPunct/>
        <w:topLinePunct w:val="0"/>
        <w:autoSpaceDE/>
        <w:autoSpaceDN/>
        <w:bidi w:val="0"/>
        <w:spacing w:line="540" w:lineRule="atLeast"/>
        <w:jc w:val="center"/>
        <w:textAlignment w:val="auto"/>
        <w:rPr>
          <w:rFonts w:hint="default" w:ascii="Times New Roman" w:hAnsi="Times New Roman" w:eastAsia="方正小标宋简体" w:cs="Times New Roman"/>
          <w:b w:val="0"/>
          <w:bCs/>
          <w:color w:val="000000"/>
          <w:spacing w:val="-10"/>
          <w:sz w:val="36"/>
          <w:szCs w:val="36"/>
        </w:rPr>
      </w:pPr>
      <w:r>
        <w:rPr>
          <w:rFonts w:hint="default" w:ascii="Times New Roman" w:hAnsi="Times New Roman" w:eastAsia="方正小标宋简体" w:cs="Times New Roman"/>
          <w:b w:val="0"/>
          <w:bCs/>
          <w:color w:val="000000"/>
          <w:spacing w:val="-10"/>
          <w:sz w:val="36"/>
          <w:szCs w:val="36"/>
        </w:rPr>
        <w:t>辽宁省产业技术创新研究院管理办法（试行）</w:t>
      </w:r>
    </w:p>
    <w:p>
      <w:pPr>
        <w:keepNext w:val="0"/>
        <w:keepLines w:val="0"/>
        <w:pageBreakBefore w:val="0"/>
        <w:widowControl w:val="0"/>
        <w:tabs>
          <w:tab w:val="left" w:pos="5459"/>
        </w:tabs>
        <w:kinsoku/>
        <w:wordWrap/>
        <w:overflowPunct/>
        <w:topLinePunct w:val="0"/>
        <w:autoSpaceDE/>
        <w:autoSpaceDN/>
        <w:bidi w:val="0"/>
        <w:spacing w:line="540" w:lineRule="atLeast"/>
        <w:jc w:val="center"/>
        <w:textAlignment w:val="auto"/>
        <w:rPr>
          <w:rFonts w:hint="default" w:ascii="Times New Roman" w:hAnsi="Times New Roman" w:eastAsia="宋体" w:cs="Times New Roman"/>
          <w:b/>
          <w:color w:val="000000"/>
          <w:sz w:val="24"/>
          <w:szCs w:val="24"/>
        </w:rPr>
      </w:pPr>
    </w:p>
    <w:p>
      <w:pPr>
        <w:keepNext w:val="0"/>
        <w:keepLines w:val="0"/>
        <w:pageBreakBefore w:val="0"/>
        <w:widowControl w:val="0"/>
        <w:tabs>
          <w:tab w:val="left" w:pos="5459"/>
        </w:tabs>
        <w:kinsoku/>
        <w:wordWrap/>
        <w:overflowPunct/>
        <w:topLinePunct w:val="0"/>
        <w:autoSpaceDE/>
        <w:autoSpaceDN/>
        <w:bidi w:val="0"/>
        <w:adjustRightInd/>
        <w:snapToGrid/>
        <w:spacing w:line="540" w:lineRule="atLeast"/>
        <w:ind w:firstLine="481"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第一条</w:t>
      </w:r>
      <w:r>
        <w:rPr>
          <w:rFonts w:hint="default" w:ascii="Times New Roman" w:hAnsi="Times New Roman" w:eastAsia="宋体" w:cs="Times New Roman"/>
          <w:color w:val="000000"/>
          <w:sz w:val="24"/>
          <w:szCs w:val="24"/>
        </w:rPr>
        <w:t xml:space="preserve">  开展辽宁省产业技术创新研究院（以下简称“研究院”）建设是提高辽宁自主创新能力，推进辽宁科技创新体系建设的重要举措。为规范研究院的建设、运行与管理，特制定本办法。</w:t>
      </w:r>
    </w:p>
    <w:p>
      <w:pPr>
        <w:keepNext w:val="0"/>
        <w:keepLines w:val="0"/>
        <w:pageBreakBefore w:val="0"/>
        <w:widowControl w:val="0"/>
        <w:kinsoku/>
        <w:wordWrap/>
        <w:overflowPunct/>
        <w:topLinePunct w:val="0"/>
        <w:autoSpaceDE/>
        <w:autoSpaceDN/>
        <w:bidi w:val="0"/>
        <w:adjustRightInd/>
        <w:snapToGrid/>
        <w:spacing w:line="540" w:lineRule="atLeast"/>
        <w:ind w:firstLine="481" w:firstLineChars="200"/>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第二条</w:t>
      </w:r>
      <w:r>
        <w:rPr>
          <w:rFonts w:hint="default" w:ascii="Times New Roman" w:hAnsi="Times New Roman" w:eastAsia="宋体" w:cs="Times New Roman"/>
          <w:color w:val="000000"/>
          <w:sz w:val="24"/>
          <w:szCs w:val="24"/>
        </w:rPr>
        <w:t xml:space="preserve">  研究院的目标任务是围绕具有区域特色优势的战略新兴产业发展需求，集聚政、产、学、研、金、介等创新要素，开展关键技术研发、成果转移转化、创新资源集聚、企业孵化等，完善产业链布局，促进新兴产业发展。</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602" w:firstLineChars="25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第三条</w:t>
      </w:r>
      <w:r>
        <w:rPr>
          <w:rFonts w:hint="default" w:ascii="Times New Roman" w:hAnsi="Times New Roman" w:eastAsia="宋体" w:cs="Times New Roman"/>
          <w:color w:val="000000"/>
          <w:sz w:val="24"/>
          <w:szCs w:val="24"/>
        </w:rPr>
        <w:t xml:space="preserve">  研究院的建设运行按照“需求导向、合作开放、深度融合、创新引领”原则组织实施，采取自上而下的方式，原则上由省科技厅牵头提出，明确牵头依托单位。在筹建期内，省科技厅会同牵头依托单位所在市级人民政府提供相关扶持政策。</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602" w:firstLineChars="25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第四条</w:t>
      </w:r>
      <w:r>
        <w:rPr>
          <w:rFonts w:hint="default" w:ascii="Times New Roman" w:hAnsi="Times New Roman" w:eastAsia="宋体" w:cs="Times New Roman"/>
          <w:color w:val="000000"/>
          <w:sz w:val="24"/>
          <w:szCs w:val="24"/>
        </w:rPr>
        <w:t xml:space="preserve">  依托单位可以由辽宁域内企事业单位多家组成。牵头依托单位一般应为省属以上高校、部属或省政府直属科研机构。牵头依托单位是研究院建设与管理的责任主体。</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602" w:firstLineChars="25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第五条</w:t>
      </w:r>
      <w:r>
        <w:rPr>
          <w:rFonts w:hint="default" w:ascii="Times New Roman" w:hAnsi="Times New Roman" w:eastAsia="宋体" w:cs="Times New Roman"/>
          <w:color w:val="000000"/>
          <w:sz w:val="24"/>
          <w:szCs w:val="24"/>
        </w:rPr>
        <w:t xml:space="preserve">  牵头依托单位负责牵头编制研究院筹建运行实施方案，实施方案应包括研究院建设的背景及目的、研究院研究方向、主要任务、能力建设、经费投入、组织架构与管理、分年度实施计划和可考核目标等内容。牵头依托单位应具有组织辽宁域内企事业单位参加的能力，提供研究院必要的条件保障。</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481" w:firstLineChars="20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第六条</w:t>
      </w:r>
      <w:r>
        <w:rPr>
          <w:rFonts w:hint="default" w:ascii="Times New Roman" w:hAnsi="Times New Roman" w:eastAsia="宋体" w:cs="Times New Roman"/>
          <w:color w:val="000000"/>
          <w:sz w:val="24"/>
          <w:szCs w:val="24"/>
        </w:rPr>
        <w:t xml:space="preserve">  省科技厅组织专家对牵头依托单位牵头提出的研究院筹建运行实施方案进行论证，成熟一个，批建一个。</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481" w:firstLineChars="20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第七条</w:t>
      </w:r>
      <w:r>
        <w:rPr>
          <w:rFonts w:hint="default" w:ascii="Times New Roman" w:hAnsi="Times New Roman" w:eastAsia="宋体" w:cs="Times New Roman"/>
          <w:color w:val="000000"/>
          <w:sz w:val="24"/>
          <w:szCs w:val="24"/>
        </w:rPr>
        <w:t xml:space="preserve">  研究院自批建之日起，应在一年内完成法人登记注册。</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481" w:firstLineChars="20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第八条</w:t>
      </w:r>
      <w:r>
        <w:rPr>
          <w:rFonts w:hint="default" w:ascii="Times New Roman" w:hAnsi="Times New Roman" w:eastAsia="宋体" w:cs="Times New Roman"/>
          <w:color w:val="000000"/>
          <w:sz w:val="24"/>
          <w:szCs w:val="24"/>
        </w:rPr>
        <w:t xml:space="preserve">  研究院实行院长负责制，研究院院长主持研究院日常管理工作。</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481" w:firstLineChars="20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第九条</w:t>
      </w:r>
      <w:r>
        <w:rPr>
          <w:rFonts w:hint="default" w:ascii="Times New Roman" w:hAnsi="Times New Roman" w:eastAsia="宋体" w:cs="Times New Roman"/>
          <w:color w:val="000000"/>
          <w:sz w:val="24"/>
          <w:szCs w:val="24"/>
        </w:rPr>
        <w:t xml:space="preserve">  研究院应设立专家咨询委员会，发挥专家咨询委员会在把握研究方向等重大问题的指导作用。</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481" w:firstLineChars="20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第十条</w:t>
      </w:r>
      <w:r>
        <w:rPr>
          <w:rFonts w:hint="default" w:ascii="Times New Roman" w:hAnsi="Times New Roman" w:eastAsia="宋体" w:cs="Times New Roman"/>
          <w:color w:val="000000"/>
          <w:sz w:val="24"/>
          <w:szCs w:val="24"/>
        </w:rPr>
        <w:t xml:space="preserve">  研究院实行筹建期制度，筹建期一般为3年。筹建阶段，省科技厅和相关市级人民政府分年度给予一定的筹建运行经费。筹建第一年，根据专家对研究院筹建运行实施方案的可行性论证意见，给予一定的筹建运行启动经费。筹建第二年、第三年，根据研究院筹建运行实施方案实施进度情况，分别给予筹建运行经费。</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481" w:firstLineChars="20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第十一条</w:t>
      </w:r>
      <w:r>
        <w:rPr>
          <w:rFonts w:hint="default" w:ascii="Times New Roman" w:hAnsi="Times New Roman" w:eastAsia="宋体" w:cs="Times New Roman"/>
          <w:color w:val="000000"/>
          <w:sz w:val="24"/>
          <w:szCs w:val="24"/>
        </w:rPr>
        <w:t xml:space="preserve">  研究院完成法人登记注册前，研究院建设发展的运行经费应纳入依托单位财务统一管理，设立专账、单独核算、专款专用。研究院完成法人登记注册后，研究院建设发展的运行经费由研究院独立进行管理。</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481" w:firstLineChars="20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第十二条</w:t>
      </w:r>
      <w:r>
        <w:rPr>
          <w:rFonts w:hint="default" w:ascii="Times New Roman" w:hAnsi="Times New Roman" w:eastAsia="宋体" w:cs="Times New Roman"/>
          <w:color w:val="000000"/>
          <w:sz w:val="24"/>
          <w:szCs w:val="24"/>
        </w:rPr>
        <w:t xml:space="preserve">  建立考核评估制度。筹建期满，研究院纳入省级科技创新基地序列，参照省产业共性技术创新中心管理。</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481" w:firstLineChars="20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第十三条</w:t>
      </w:r>
      <w:r>
        <w:rPr>
          <w:rFonts w:hint="default" w:ascii="Times New Roman" w:hAnsi="Times New Roman" w:eastAsia="宋体" w:cs="Times New Roman"/>
          <w:color w:val="000000"/>
          <w:sz w:val="24"/>
          <w:szCs w:val="24"/>
        </w:rPr>
        <w:t xml:space="preserve">  建立年度报告制度。研究院每年年底提交年度工作报告，经牵头依托单位审核后报省科技厅和相关市级人民政府。年度工作报告主要包括建设进展、取得成绩、经费使用和存在问题等方面内容。</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481" w:firstLineChars="200"/>
        <w:jc w:val="both"/>
        <w:textAlignment w:val="auto"/>
        <w:rPr>
          <w:rFonts w:hint="default" w:ascii="Times New Roman" w:hAnsi="Times New Roman" w:eastAsia="宋体" w:cs="Times New Roman"/>
          <w:b/>
          <w:color w:val="000000"/>
          <w:sz w:val="24"/>
          <w:szCs w:val="24"/>
        </w:rPr>
      </w:pPr>
      <w:r>
        <w:rPr>
          <w:rFonts w:hint="default" w:ascii="Times New Roman" w:hAnsi="Times New Roman" w:eastAsia="宋体" w:cs="Times New Roman"/>
          <w:b/>
          <w:bCs/>
          <w:color w:val="000000"/>
          <w:sz w:val="24"/>
          <w:szCs w:val="24"/>
        </w:rPr>
        <w:t>第十四条</w:t>
      </w:r>
      <w:r>
        <w:rPr>
          <w:rFonts w:hint="default" w:ascii="Times New Roman" w:hAnsi="Times New Roman" w:eastAsia="宋体" w:cs="Times New Roman"/>
          <w:color w:val="000000"/>
          <w:sz w:val="24"/>
          <w:szCs w:val="24"/>
        </w:rPr>
        <w:t xml:space="preserve">  研究院发展方向等方面发生重大变化情况时，须在变化发生后30日内报省科技厅和相关市级人民政府，省科技厅会同相关市级人民政府视情况研究决定处理意见。</w:t>
      </w:r>
    </w:p>
    <w:p>
      <w:pPr>
        <w:pStyle w:val="17"/>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atLeast"/>
        <w:ind w:firstLine="481" w:firstLineChars="20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第十五条</w:t>
      </w:r>
      <w:r>
        <w:rPr>
          <w:rFonts w:hint="default" w:ascii="Times New Roman" w:hAnsi="Times New Roman" w:eastAsia="宋体" w:cs="Times New Roman"/>
          <w:color w:val="000000"/>
          <w:sz w:val="24"/>
          <w:szCs w:val="24"/>
        </w:rPr>
        <w:t xml:space="preserve">  本办法由省科技厅负责解释。</w:t>
      </w:r>
    </w:p>
    <w:p>
      <w:pPr>
        <w:pStyle w:val="17"/>
        <w:keepNext w:val="0"/>
        <w:keepLines w:val="0"/>
        <w:pageBreakBefore w:val="0"/>
        <w:widowControl w:val="0"/>
        <w:kinsoku/>
        <w:wordWrap/>
        <w:overflowPunct/>
        <w:topLinePunct w:val="0"/>
        <w:autoSpaceDE/>
        <w:autoSpaceDN/>
        <w:bidi w:val="0"/>
        <w:spacing w:before="0" w:beforeAutospacing="0" w:after="0" w:afterAutospacing="0" w:line="540" w:lineRule="atLeast"/>
        <w:ind w:firstLine="481" w:firstLineChars="200"/>
        <w:jc w:val="both"/>
        <w:textAlignment w:val="auto"/>
        <w:rPr>
          <w:rFonts w:hint="default" w:ascii="Times New Roman" w:hAnsi="Times New Roman" w:eastAsia="宋体" w:cs="Times New Roman"/>
          <w:color w:val="000000"/>
          <w:sz w:val="24"/>
          <w:szCs w:val="24"/>
        </w:rPr>
      </w:pPr>
      <w:r>
        <w:rPr>
          <w:rFonts w:hint="default" w:ascii="Times New Roman" w:hAnsi="Times New Roman" w:eastAsia="宋体" w:cs="Times New Roman"/>
          <w:b/>
          <w:bCs/>
          <w:color w:val="000000"/>
          <w:sz w:val="24"/>
          <w:szCs w:val="24"/>
        </w:rPr>
        <w:t>第十六条</w:t>
      </w:r>
      <w:r>
        <w:rPr>
          <w:rFonts w:hint="default" w:ascii="Times New Roman" w:hAnsi="Times New Roman" w:eastAsia="宋体" w:cs="Times New Roman"/>
          <w:color w:val="000000"/>
          <w:sz w:val="24"/>
          <w:szCs w:val="24"/>
        </w:rPr>
        <w:t xml:space="preserve">  本办法自发布之日起试行。</w:t>
      </w:r>
    </w:p>
    <w:p>
      <w:pPr>
        <w:keepNext w:val="0"/>
        <w:keepLines w:val="0"/>
        <w:pageBreakBefore w:val="0"/>
        <w:kinsoku/>
        <w:bidi w:val="0"/>
        <w:adjustRightInd w:val="0"/>
        <w:snapToGrid w:val="0"/>
        <w:spacing w:line="560" w:lineRule="exact"/>
        <w:rPr>
          <w:rFonts w:hint="default" w:ascii="Times New Roman" w:hAnsi="Times New Roman" w:eastAsia="宋体" w:cs="Times New Roman"/>
          <w:color w:val="000000"/>
          <w:sz w:val="24"/>
          <w:szCs w:val="24"/>
        </w:rPr>
      </w:pPr>
    </w:p>
    <w:p>
      <w:bookmarkStart w:id="1" w:name="_GoBack"/>
      <w:bookmarkEnd w:id="1"/>
    </w:p>
    <w:sectPr>
      <w:footerReference r:id="rId3" w:type="default"/>
      <w:footerReference r:id="rId4" w:type="even"/>
      <w:pgSz w:w="11906" w:h="16838"/>
      <w:pgMar w:top="2098" w:right="1474" w:bottom="1871" w:left="1588" w:header="851" w:footer="992" w:gutter="0"/>
      <w:cols w:space="425" w:num="1"/>
      <w:docGrid w:linePitch="582" w:charSpace="240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方正仿宋_GBK">
    <w:panose1 w:val="02000000000000000000"/>
    <w:charset w:val="86"/>
    <w:family w:val="script"/>
    <w:pitch w:val="default"/>
    <w:sig w:usb0="00000001" w:usb1="08000000" w:usb2="00000000" w:usb3="00000000" w:csb0="00040000" w:csb1="00000000"/>
  </w:font>
  <w:font w:name="Tahoma">
    <w:altName w:val="Droid Sans"/>
    <w:panose1 w:val="020B0604030504040204"/>
    <w:charset w:val="00"/>
    <w:family w:val="swiss"/>
    <w:pitch w:val="default"/>
    <w:sig w:usb0="00000000" w:usb1="00000000" w:usb2="00000029" w:usb3="00000000" w:csb0="200101FF" w:csb1="20280000"/>
  </w:font>
  <w:font w:name="仿宋">
    <w:panose1 w:val="02010609060101010101"/>
    <w:charset w:val="86"/>
    <w:family w:val="modern"/>
    <w:pitch w:val="default"/>
    <w:sig w:usb0="800002BF" w:usb1="38CF7CFA"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Verdana">
    <w:altName w:val="Ubuntu"/>
    <w:panose1 w:val="020B0604030504040204"/>
    <w:charset w:val="00"/>
    <w:family w:val="swiss"/>
    <w:pitch w:val="default"/>
    <w:sig w:usb0="00000000" w:usb1="00000000" w:usb2="00000010" w:usb3="00000000" w:csb0="2000019F" w:csb1="00000000"/>
  </w:font>
  <w:font w:name="等线">
    <w:altName w:val="仿宋"/>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Droid Sans">
    <w:panose1 w:val="020B0606030804020204"/>
    <w:charset w:val="00"/>
    <w:family w:val="auto"/>
    <w:pitch w:val="default"/>
    <w:sig w:usb0="E00002EF" w:usb1="4000205B" w:usb2="00000028" w:usb3="00000000" w:csb0="2000019F" w:csb1="00000000"/>
  </w:font>
  <w:font w:name="Ubuntu">
    <w:panose1 w:val="020B0604030602030204"/>
    <w:charset w:val="00"/>
    <w:family w:val="auto"/>
    <w:pitch w:val="default"/>
    <w:sig w:usb0="E00002FF" w:usb1="5000205B" w:usb2="00000000" w:usb3="00000000" w:csb0="2000009F" w:csb1="56010000"/>
  </w:font>
  <w:font w:name="方正小标宋简体">
    <w:panose1 w:val="02000000000000000000"/>
    <w:charset w:val="86"/>
    <w:family w:val="auto"/>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262588470"/>
      <w:docPartObj>
        <w:docPartGallery w:val="autotext"/>
      </w:docPartObj>
    </w:sdtPr>
    <w:sdtEndPr>
      <w:rPr>
        <w:rFonts w:ascii="仿宋" w:hAnsi="仿宋" w:eastAsia="仿宋"/>
        <w:sz w:val="24"/>
        <w:szCs w:val="24"/>
      </w:rPr>
    </w:sdtEndPr>
    <w:sdtContent>
      <w:p>
        <w:pPr>
          <w:pStyle w:val="14"/>
          <w:jc w:val="right"/>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仿宋" w:hAnsi="仿宋" w:eastAsia="仿宋"/>
        <w:sz w:val="30"/>
        <w:szCs w:val="30"/>
      </w:rPr>
      <w:id w:val="8365290"/>
      <w:docPartObj>
        <w:docPartGallery w:val="autotext"/>
      </w:docPartObj>
    </w:sdtPr>
    <w:sdtEndPr>
      <w:rPr>
        <w:rFonts w:ascii="仿宋" w:hAnsi="仿宋" w:eastAsia="仿宋"/>
        <w:sz w:val="24"/>
        <w:szCs w:val="24"/>
      </w:rPr>
    </w:sdtEndPr>
    <w:sdtContent>
      <w:p>
        <w:pPr>
          <w:pStyle w:val="14"/>
          <w:rPr>
            <w:rFonts w:ascii="仿宋" w:hAnsi="仿宋" w:eastAsia="仿宋"/>
            <w:sz w:val="24"/>
            <w:szCs w:val="24"/>
          </w:rPr>
        </w:pPr>
        <w:r>
          <w:rPr>
            <w:rFonts w:ascii="仿宋" w:hAnsi="仿宋" w:eastAsia="仿宋"/>
            <w:sz w:val="24"/>
            <w:szCs w:val="24"/>
          </w:rPr>
          <w:t xml:space="preserve">— </w:t>
        </w:r>
        <w:r>
          <w:rPr>
            <w:rFonts w:ascii="仿宋" w:hAnsi="仿宋" w:eastAsia="仿宋"/>
            <w:sz w:val="24"/>
            <w:szCs w:val="24"/>
          </w:rPr>
          <w:fldChar w:fldCharType="begin"/>
        </w:r>
        <w:r>
          <w:rPr>
            <w:rFonts w:ascii="仿宋" w:hAnsi="仿宋" w:eastAsia="仿宋"/>
            <w:sz w:val="24"/>
            <w:szCs w:val="24"/>
          </w:rPr>
          <w:instrText xml:space="preserve"> PAGE  \* MERGEFORMAT </w:instrText>
        </w:r>
        <w:r>
          <w:rPr>
            <w:rFonts w:ascii="仿宋" w:hAnsi="仿宋" w:eastAsia="仿宋"/>
            <w:sz w:val="24"/>
            <w:szCs w:val="24"/>
          </w:rPr>
          <w:fldChar w:fldCharType="separate"/>
        </w:r>
        <w:r>
          <w:rPr>
            <w:rFonts w:ascii="仿宋" w:hAnsi="仿宋" w:eastAsia="仿宋"/>
            <w:sz w:val="24"/>
            <w:szCs w:val="24"/>
          </w:rPr>
          <w:t>2</w:t>
        </w:r>
        <w:r>
          <w:rPr>
            <w:rFonts w:ascii="仿宋" w:hAnsi="仿宋" w:eastAsia="仿宋"/>
            <w:sz w:val="24"/>
            <w:szCs w:val="24"/>
          </w:rPr>
          <w:fldChar w:fldCharType="end"/>
        </w:r>
        <w:r>
          <w:rPr>
            <w:rFonts w:ascii="仿宋" w:hAnsi="仿宋" w:eastAsia="仿宋"/>
            <w:sz w:val="24"/>
            <w:szCs w:val="24"/>
          </w:rPr>
          <w:t xml:space="preserve"> —</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true"/>
  <w:bordersDoNotSurroundFooter w:val="true"/>
  <w:documentProtection w:enforcement="0"/>
  <w:defaultTabStop w:val="420"/>
  <w:evenAndOddHeaders w:val="true"/>
  <w:drawingGridHorizontalSpacing w:val="164"/>
  <w:drawingGridVerticalSpacing w:val="29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33CD"/>
    <w:rsid w:val="00002F0E"/>
    <w:rsid w:val="00003E06"/>
    <w:rsid w:val="00006D0F"/>
    <w:rsid w:val="00027C79"/>
    <w:rsid w:val="00027EF4"/>
    <w:rsid w:val="00034506"/>
    <w:rsid w:val="000437A2"/>
    <w:rsid w:val="00047927"/>
    <w:rsid w:val="00056921"/>
    <w:rsid w:val="0006106D"/>
    <w:rsid w:val="00075466"/>
    <w:rsid w:val="00077460"/>
    <w:rsid w:val="000833A3"/>
    <w:rsid w:val="00086B89"/>
    <w:rsid w:val="00086C6B"/>
    <w:rsid w:val="00087433"/>
    <w:rsid w:val="00090070"/>
    <w:rsid w:val="0009272C"/>
    <w:rsid w:val="000927CA"/>
    <w:rsid w:val="00095BE7"/>
    <w:rsid w:val="000A7A91"/>
    <w:rsid w:val="000D4944"/>
    <w:rsid w:val="000D4A00"/>
    <w:rsid w:val="000D5D75"/>
    <w:rsid w:val="000F473E"/>
    <w:rsid w:val="000F7710"/>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52444"/>
    <w:rsid w:val="00254371"/>
    <w:rsid w:val="00255A3C"/>
    <w:rsid w:val="00256126"/>
    <w:rsid w:val="00264A7A"/>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26AFB"/>
    <w:rsid w:val="0033778E"/>
    <w:rsid w:val="003407A4"/>
    <w:rsid w:val="003518DD"/>
    <w:rsid w:val="00355A26"/>
    <w:rsid w:val="0036102F"/>
    <w:rsid w:val="003848DE"/>
    <w:rsid w:val="003A0BE0"/>
    <w:rsid w:val="003A6DC4"/>
    <w:rsid w:val="003A7184"/>
    <w:rsid w:val="003B7205"/>
    <w:rsid w:val="003C1CC5"/>
    <w:rsid w:val="003C7632"/>
    <w:rsid w:val="003E0389"/>
    <w:rsid w:val="00415DAD"/>
    <w:rsid w:val="00424BB8"/>
    <w:rsid w:val="00426670"/>
    <w:rsid w:val="004416EB"/>
    <w:rsid w:val="004476D8"/>
    <w:rsid w:val="00466045"/>
    <w:rsid w:val="00466AD7"/>
    <w:rsid w:val="004A3D3F"/>
    <w:rsid w:val="004B70D8"/>
    <w:rsid w:val="004C5128"/>
    <w:rsid w:val="004E31CF"/>
    <w:rsid w:val="0053588E"/>
    <w:rsid w:val="00541597"/>
    <w:rsid w:val="00542131"/>
    <w:rsid w:val="005454B3"/>
    <w:rsid w:val="005468A5"/>
    <w:rsid w:val="0055276D"/>
    <w:rsid w:val="00555D41"/>
    <w:rsid w:val="005641A1"/>
    <w:rsid w:val="0057400A"/>
    <w:rsid w:val="005753AB"/>
    <w:rsid w:val="0057715A"/>
    <w:rsid w:val="005846E2"/>
    <w:rsid w:val="0058535E"/>
    <w:rsid w:val="00596CEE"/>
    <w:rsid w:val="005B0B5D"/>
    <w:rsid w:val="005B1791"/>
    <w:rsid w:val="005B7167"/>
    <w:rsid w:val="005C45B6"/>
    <w:rsid w:val="005E57E9"/>
    <w:rsid w:val="005E6FA0"/>
    <w:rsid w:val="005F4FBE"/>
    <w:rsid w:val="005F5746"/>
    <w:rsid w:val="00605456"/>
    <w:rsid w:val="00605F68"/>
    <w:rsid w:val="00613C46"/>
    <w:rsid w:val="00617237"/>
    <w:rsid w:val="0062370D"/>
    <w:rsid w:val="00625C92"/>
    <w:rsid w:val="00630A60"/>
    <w:rsid w:val="00632D1C"/>
    <w:rsid w:val="00642C2B"/>
    <w:rsid w:val="00645674"/>
    <w:rsid w:val="006501A4"/>
    <w:rsid w:val="00654101"/>
    <w:rsid w:val="00661090"/>
    <w:rsid w:val="006636DE"/>
    <w:rsid w:val="006705CF"/>
    <w:rsid w:val="00676CD8"/>
    <w:rsid w:val="00680ED3"/>
    <w:rsid w:val="0068493B"/>
    <w:rsid w:val="006850EC"/>
    <w:rsid w:val="006863AC"/>
    <w:rsid w:val="006A0BF1"/>
    <w:rsid w:val="006A39A9"/>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E73"/>
    <w:rsid w:val="0087623A"/>
    <w:rsid w:val="00883319"/>
    <w:rsid w:val="00890BC1"/>
    <w:rsid w:val="008A060C"/>
    <w:rsid w:val="008A6653"/>
    <w:rsid w:val="008C0606"/>
    <w:rsid w:val="008C08A6"/>
    <w:rsid w:val="008C4800"/>
    <w:rsid w:val="008C6C6F"/>
    <w:rsid w:val="008D1D56"/>
    <w:rsid w:val="008D6DD7"/>
    <w:rsid w:val="009009A2"/>
    <w:rsid w:val="00901B00"/>
    <w:rsid w:val="009070B1"/>
    <w:rsid w:val="00920E55"/>
    <w:rsid w:val="00921BE4"/>
    <w:rsid w:val="00924082"/>
    <w:rsid w:val="00937E5C"/>
    <w:rsid w:val="00942858"/>
    <w:rsid w:val="009432F2"/>
    <w:rsid w:val="00944A74"/>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13809"/>
    <w:rsid w:val="00A21900"/>
    <w:rsid w:val="00A2337D"/>
    <w:rsid w:val="00A43B31"/>
    <w:rsid w:val="00A46E6C"/>
    <w:rsid w:val="00A52507"/>
    <w:rsid w:val="00A571BB"/>
    <w:rsid w:val="00A573D9"/>
    <w:rsid w:val="00A736EB"/>
    <w:rsid w:val="00A94FE8"/>
    <w:rsid w:val="00AA1517"/>
    <w:rsid w:val="00AA358C"/>
    <w:rsid w:val="00AA3B6B"/>
    <w:rsid w:val="00AB1D7B"/>
    <w:rsid w:val="00AC3869"/>
    <w:rsid w:val="00AC66B8"/>
    <w:rsid w:val="00AE0158"/>
    <w:rsid w:val="00AE0627"/>
    <w:rsid w:val="00AE2650"/>
    <w:rsid w:val="00AF1418"/>
    <w:rsid w:val="00AF370A"/>
    <w:rsid w:val="00AF63A2"/>
    <w:rsid w:val="00B00B57"/>
    <w:rsid w:val="00B0170B"/>
    <w:rsid w:val="00B17E3D"/>
    <w:rsid w:val="00B23D84"/>
    <w:rsid w:val="00B27172"/>
    <w:rsid w:val="00B439E5"/>
    <w:rsid w:val="00B4668E"/>
    <w:rsid w:val="00B50946"/>
    <w:rsid w:val="00B56BB2"/>
    <w:rsid w:val="00B633CD"/>
    <w:rsid w:val="00B709CD"/>
    <w:rsid w:val="00B729C3"/>
    <w:rsid w:val="00B758E2"/>
    <w:rsid w:val="00B843C6"/>
    <w:rsid w:val="00B9633D"/>
    <w:rsid w:val="00B96584"/>
    <w:rsid w:val="00B97DE0"/>
    <w:rsid w:val="00BA3B4D"/>
    <w:rsid w:val="00BB577A"/>
    <w:rsid w:val="00BC0EE3"/>
    <w:rsid w:val="00BD630E"/>
    <w:rsid w:val="00BE080E"/>
    <w:rsid w:val="00BE506D"/>
    <w:rsid w:val="00BE69D1"/>
    <w:rsid w:val="00BF287F"/>
    <w:rsid w:val="00C0192B"/>
    <w:rsid w:val="00C03A3F"/>
    <w:rsid w:val="00C12273"/>
    <w:rsid w:val="00C14CBE"/>
    <w:rsid w:val="00C251AC"/>
    <w:rsid w:val="00C44345"/>
    <w:rsid w:val="00C452BD"/>
    <w:rsid w:val="00C62647"/>
    <w:rsid w:val="00C67953"/>
    <w:rsid w:val="00C6796F"/>
    <w:rsid w:val="00C701F8"/>
    <w:rsid w:val="00C7540B"/>
    <w:rsid w:val="00C768F7"/>
    <w:rsid w:val="00CA3CFC"/>
    <w:rsid w:val="00CB34DA"/>
    <w:rsid w:val="00CB51DD"/>
    <w:rsid w:val="00CC12C4"/>
    <w:rsid w:val="00CC7E7F"/>
    <w:rsid w:val="00CD0F91"/>
    <w:rsid w:val="00CE0947"/>
    <w:rsid w:val="00CE1720"/>
    <w:rsid w:val="00CE414C"/>
    <w:rsid w:val="00CF384C"/>
    <w:rsid w:val="00CF6B90"/>
    <w:rsid w:val="00D04DAF"/>
    <w:rsid w:val="00D12C66"/>
    <w:rsid w:val="00D314B9"/>
    <w:rsid w:val="00D3172D"/>
    <w:rsid w:val="00D3260C"/>
    <w:rsid w:val="00D407F0"/>
    <w:rsid w:val="00D41B77"/>
    <w:rsid w:val="00D523E3"/>
    <w:rsid w:val="00D567B3"/>
    <w:rsid w:val="00D63703"/>
    <w:rsid w:val="00D63D0F"/>
    <w:rsid w:val="00D66752"/>
    <w:rsid w:val="00D72AB5"/>
    <w:rsid w:val="00D815C1"/>
    <w:rsid w:val="00D97C51"/>
    <w:rsid w:val="00DA306D"/>
    <w:rsid w:val="00DB0DEE"/>
    <w:rsid w:val="00DB4CA9"/>
    <w:rsid w:val="00DC295F"/>
    <w:rsid w:val="00DC4833"/>
    <w:rsid w:val="00DC594B"/>
    <w:rsid w:val="00DD281B"/>
    <w:rsid w:val="00DD2AE1"/>
    <w:rsid w:val="00DD5C69"/>
    <w:rsid w:val="00DE5853"/>
    <w:rsid w:val="00DE62BA"/>
    <w:rsid w:val="00DE795D"/>
    <w:rsid w:val="00E070F4"/>
    <w:rsid w:val="00E076A0"/>
    <w:rsid w:val="00E3459E"/>
    <w:rsid w:val="00E422D3"/>
    <w:rsid w:val="00E43CA2"/>
    <w:rsid w:val="00E47FEC"/>
    <w:rsid w:val="00E5402A"/>
    <w:rsid w:val="00E563D4"/>
    <w:rsid w:val="00E60D64"/>
    <w:rsid w:val="00E66B3D"/>
    <w:rsid w:val="00E73102"/>
    <w:rsid w:val="00E751C7"/>
    <w:rsid w:val="00E8069E"/>
    <w:rsid w:val="00E8210F"/>
    <w:rsid w:val="00EA06D3"/>
    <w:rsid w:val="00EB2EE6"/>
    <w:rsid w:val="00EE00AB"/>
    <w:rsid w:val="00EE3B1A"/>
    <w:rsid w:val="00EF1FB6"/>
    <w:rsid w:val="00EF69A7"/>
    <w:rsid w:val="00F01309"/>
    <w:rsid w:val="00F01DB0"/>
    <w:rsid w:val="00F054DA"/>
    <w:rsid w:val="00F07FCC"/>
    <w:rsid w:val="00F12DED"/>
    <w:rsid w:val="00F26583"/>
    <w:rsid w:val="00F4009C"/>
    <w:rsid w:val="00F45387"/>
    <w:rsid w:val="00F615E1"/>
    <w:rsid w:val="00F7240E"/>
    <w:rsid w:val="00F81B6D"/>
    <w:rsid w:val="00F875FF"/>
    <w:rsid w:val="00F964EB"/>
    <w:rsid w:val="00FA0C1C"/>
    <w:rsid w:val="00FA4926"/>
    <w:rsid w:val="00FA5859"/>
    <w:rsid w:val="00FB20D0"/>
    <w:rsid w:val="00FB3057"/>
    <w:rsid w:val="00FB5C58"/>
    <w:rsid w:val="00FC2E95"/>
    <w:rsid w:val="00FC32FC"/>
    <w:rsid w:val="00FC7FDC"/>
    <w:rsid w:val="00FD4A6B"/>
    <w:rsid w:val="00FE0914"/>
    <w:rsid w:val="00FE52D0"/>
    <w:rsid w:val="00FE55FF"/>
    <w:rsid w:val="18F49E42"/>
    <w:rsid w:val="21E12305"/>
    <w:rsid w:val="2DFA0692"/>
    <w:rsid w:val="564930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qFormat="1"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33"/>
    <w:qFormat/>
    <w:uiPriority w:val="9"/>
    <w:pPr>
      <w:keepNext/>
      <w:autoSpaceDE w:val="0"/>
      <w:autoSpaceDN w:val="0"/>
      <w:adjustRightInd w:val="0"/>
      <w:spacing w:line="360" w:lineRule="auto"/>
      <w:ind w:firstLine="480"/>
      <w:outlineLvl w:val="0"/>
    </w:pPr>
    <w:rPr>
      <w:rFonts w:eastAsia="楷体"/>
      <w:b/>
      <w:szCs w:val="18"/>
    </w:rPr>
  </w:style>
  <w:style w:type="paragraph" w:styleId="4">
    <w:name w:val="heading 2"/>
    <w:basedOn w:val="1"/>
    <w:next w:val="1"/>
    <w:link w:val="34"/>
    <w:qFormat/>
    <w:uiPriority w:val="9"/>
    <w:pPr>
      <w:keepNext/>
      <w:autoSpaceDE w:val="0"/>
      <w:autoSpaceDN w:val="0"/>
      <w:adjustRightInd w:val="0"/>
      <w:ind w:firstLine="422" w:firstLineChars="200"/>
      <w:jc w:val="left"/>
      <w:outlineLvl w:val="1"/>
    </w:pPr>
    <w:rPr>
      <w:b/>
    </w:rPr>
  </w:style>
  <w:style w:type="paragraph" w:styleId="5">
    <w:name w:val="heading 3"/>
    <w:basedOn w:val="1"/>
    <w:next w:val="1"/>
    <w:link w:val="52"/>
    <w:qFormat/>
    <w:uiPriority w:val="9"/>
    <w:pPr>
      <w:keepNext/>
      <w:keepLines/>
      <w:spacing w:line="276" w:lineRule="auto"/>
      <w:ind w:firstLine="200" w:firstLineChars="200"/>
      <w:jc w:val="left"/>
      <w:outlineLvl w:val="2"/>
    </w:pPr>
    <w:rPr>
      <w:rFonts w:ascii="Calibri" w:hAnsi="Calibri" w:eastAsia="仿宋_GB2312" w:cs="Times New Roman"/>
      <w:b/>
      <w:bCs/>
      <w:sz w:val="32"/>
      <w:szCs w:val="32"/>
    </w:rPr>
  </w:style>
  <w:style w:type="paragraph" w:styleId="6">
    <w:name w:val="heading 4"/>
    <w:basedOn w:val="1"/>
    <w:next w:val="1"/>
    <w:link w:val="53"/>
    <w:qFormat/>
    <w:uiPriority w:val="9"/>
    <w:pPr>
      <w:keepNext/>
      <w:keepLines/>
      <w:jc w:val="center"/>
      <w:outlineLvl w:val="3"/>
    </w:pPr>
    <w:rPr>
      <w:rFonts w:ascii="Arial" w:hAnsi="Arial" w:eastAsia="仿宋_GB2312" w:cs="Times New Roman"/>
      <w:b/>
      <w:sz w:val="28"/>
    </w:rPr>
  </w:style>
  <w:style w:type="paragraph" w:styleId="7">
    <w:name w:val="heading 5"/>
    <w:basedOn w:val="1"/>
    <w:next w:val="1"/>
    <w:link w:val="54"/>
    <w:unhideWhenUsed/>
    <w:qFormat/>
    <w:uiPriority w:val="9"/>
    <w:pPr>
      <w:keepNext/>
      <w:keepLines/>
      <w:jc w:val="center"/>
      <w:outlineLvl w:val="4"/>
    </w:pPr>
    <w:rPr>
      <w:rFonts w:eastAsia="仿宋_GB2312"/>
      <w:b/>
      <w:bCs/>
      <w:sz w:val="28"/>
      <w:szCs w:val="28"/>
    </w:rPr>
  </w:style>
  <w:style w:type="paragraph" w:styleId="8">
    <w:name w:val="heading 6"/>
    <w:basedOn w:val="1"/>
    <w:next w:val="1"/>
    <w:link w:val="56"/>
    <w:semiHidden/>
    <w:unhideWhenUsed/>
    <w:qFormat/>
    <w:uiPriority w:val="9"/>
    <w:pPr>
      <w:keepNext/>
      <w:keepLines/>
      <w:spacing w:before="240" w:after="64" w:line="320" w:lineRule="auto"/>
      <w:outlineLvl w:val="5"/>
    </w:pPr>
    <w:rPr>
      <w:rFonts w:ascii="等线 Light" w:hAnsi="等线 Light" w:eastAsia="等线 Light" w:cs="Times New Roman"/>
      <w:b/>
      <w:bCs/>
      <w:kern w:val="0"/>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6"/>
    <w:semiHidden/>
    <w:unhideWhenUsed/>
    <w:qFormat/>
    <w:uiPriority w:val="99"/>
    <w:pPr>
      <w:spacing w:after="120"/>
    </w:pPr>
  </w:style>
  <w:style w:type="paragraph" w:styleId="9">
    <w:name w:val="Document Map"/>
    <w:basedOn w:val="1"/>
    <w:link w:val="43"/>
    <w:unhideWhenUsed/>
    <w:qFormat/>
    <w:uiPriority w:val="99"/>
    <w:rPr>
      <w:rFonts w:ascii="宋体" w:eastAsia="宋体"/>
      <w:sz w:val="18"/>
      <w:szCs w:val="18"/>
    </w:rPr>
  </w:style>
  <w:style w:type="paragraph" w:styleId="10">
    <w:name w:val="annotation text"/>
    <w:basedOn w:val="1"/>
    <w:link w:val="61"/>
    <w:unhideWhenUsed/>
    <w:qFormat/>
    <w:uiPriority w:val="99"/>
    <w:pPr>
      <w:ind w:firstLine="200" w:firstLineChars="200"/>
      <w:jc w:val="left"/>
    </w:pPr>
    <w:rPr>
      <w:rFonts w:eastAsia="仿宋_GB2312"/>
      <w:sz w:val="30"/>
    </w:rPr>
  </w:style>
  <w:style w:type="paragraph" w:styleId="11">
    <w:name w:val="Body Text Indent"/>
    <w:basedOn w:val="1"/>
    <w:link w:val="45"/>
    <w:qFormat/>
    <w:uiPriority w:val="0"/>
    <w:pPr>
      <w:ind w:firstLine="624"/>
    </w:pPr>
    <w:rPr>
      <w:rFonts w:ascii="Times New Roman" w:hAnsi="Times New Roman" w:eastAsia="仿宋_GB2312" w:cs="Times New Roman"/>
      <w:sz w:val="30"/>
    </w:rPr>
  </w:style>
  <w:style w:type="paragraph" w:styleId="12">
    <w:name w:val="Date"/>
    <w:basedOn w:val="1"/>
    <w:next w:val="1"/>
    <w:link w:val="41"/>
    <w:semiHidden/>
    <w:unhideWhenUsed/>
    <w:qFormat/>
    <w:uiPriority w:val="99"/>
    <w:pPr>
      <w:ind w:left="100" w:leftChars="2500"/>
    </w:pPr>
  </w:style>
  <w:style w:type="paragraph" w:styleId="13">
    <w:name w:val="Balloon Text"/>
    <w:basedOn w:val="1"/>
    <w:link w:val="35"/>
    <w:unhideWhenUsed/>
    <w:qFormat/>
    <w:uiPriority w:val="99"/>
    <w:rPr>
      <w:sz w:val="18"/>
      <w:szCs w:val="18"/>
    </w:rPr>
  </w:style>
  <w:style w:type="paragraph" w:styleId="14">
    <w:name w:val="footer"/>
    <w:basedOn w:val="1"/>
    <w:link w:val="36"/>
    <w:unhideWhenUsed/>
    <w:qFormat/>
    <w:uiPriority w:val="99"/>
    <w:pPr>
      <w:tabs>
        <w:tab w:val="center" w:pos="4153"/>
        <w:tab w:val="right" w:pos="8306"/>
      </w:tabs>
      <w:snapToGrid w:val="0"/>
      <w:jc w:val="left"/>
    </w:pPr>
    <w:rPr>
      <w:sz w:val="18"/>
      <w:szCs w:val="18"/>
    </w:rPr>
  </w:style>
  <w:style w:type="paragraph" w:styleId="15">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footnote text"/>
    <w:basedOn w:val="1"/>
    <w:link w:val="72"/>
    <w:unhideWhenUsed/>
    <w:qFormat/>
    <w:uiPriority w:val="99"/>
    <w:pPr>
      <w:snapToGrid w:val="0"/>
      <w:ind w:firstLine="200" w:firstLineChars="200"/>
      <w:jc w:val="left"/>
    </w:pPr>
    <w:rPr>
      <w:rFonts w:eastAsia="仿宋_GB2312"/>
      <w:sz w:val="18"/>
      <w:szCs w:val="18"/>
    </w:rPr>
  </w:style>
  <w:style w:type="paragraph" w:styleId="1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8">
    <w:name w:val="Title"/>
    <w:basedOn w:val="1"/>
    <w:next w:val="1"/>
    <w:link w:val="59"/>
    <w:qFormat/>
    <w:uiPriority w:val="10"/>
    <w:pPr>
      <w:spacing w:before="240" w:after="60"/>
      <w:jc w:val="center"/>
      <w:outlineLvl w:val="0"/>
    </w:pPr>
    <w:rPr>
      <w:rFonts w:ascii="等线 Light" w:hAnsi="等线 Light" w:eastAsia="等线 Light" w:cs="Times New Roman"/>
      <w:b/>
      <w:bCs/>
      <w:kern w:val="0"/>
      <w:sz w:val="32"/>
      <w:szCs w:val="32"/>
    </w:rPr>
  </w:style>
  <w:style w:type="paragraph" w:styleId="19">
    <w:name w:val="annotation subject"/>
    <w:basedOn w:val="10"/>
    <w:next w:val="10"/>
    <w:link w:val="65"/>
    <w:unhideWhenUsed/>
    <w:qFormat/>
    <w:uiPriority w:val="99"/>
    <w:rPr>
      <w:b/>
      <w:bCs/>
    </w:rPr>
  </w:style>
  <w:style w:type="table" w:styleId="21">
    <w:name w:val="Table Grid"/>
    <w:basedOn w:val="20"/>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Strong"/>
    <w:basedOn w:val="22"/>
    <w:qFormat/>
    <w:uiPriority w:val="22"/>
    <w:rPr>
      <w:b/>
    </w:rPr>
  </w:style>
  <w:style w:type="character" w:styleId="24">
    <w:name w:val="FollowedHyperlink"/>
    <w:basedOn w:val="22"/>
    <w:unhideWhenUsed/>
    <w:qFormat/>
    <w:uiPriority w:val="99"/>
    <w:rPr>
      <w:color w:val="252525"/>
      <w:u w:val="none"/>
    </w:rPr>
  </w:style>
  <w:style w:type="character" w:styleId="25">
    <w:name w:val="Emphasis"/>
    <w:basedOn w:val="22"/>
    <w:qFormat/>
    <w:uiPriority w:val="20"/>
  </w:style>
  <w:style w:type="character" w:styleId="26">
    <w:name w:val="line number"/>
    <w:basedOn w:val="22"/>
    <w:semiHidden/>
    <w:unhideWhenUsed/>
    <w:qFormat/>
    <w:uiPriority w:val="99"/>
  </w:style>
  <w:style w:type="character" w:styleId="27">
    <w:name w:val="HTML Definition"/>
    <w:basedOn w:val="22"/>
    <w:unhideWhenUsed/>
    <w:qFormat/>
    <w:uiPriority w:val="99"/>
  </w:style>
  <w:style w:type="character" w:styleId="28">
    <w:name w:val="HTML Variable"/>
    <w:basedOn w:val="22"/>
    <w:unhideWhenUsed/>
    <w:qFormat/>
    <w:uiPriority w:val="99"/>
  </w:style>
  <w:style w:type="character" w:styleId="29">
    <w:name w:val="Hyperlink"/>
    <w:basedOn w:val="22"/>
    <w:unhideWhenUsed/>
    <w:qFormat/>
    <w:uiPriority w:val="99"/>
    <w:rPr>
      <w:color w:val="0563C1" w:themeColor="hyperlink"/>
      <w:u w:val="single"/>
    </w:rPr>
  </w:style>
  <w:style w:type="character" w:styleId="30">
    <w:name w:val="annotation reference"/>
    <w:basedOn w:val="22"/>
    <w:unhideWhenUsed/>
    <w:qFormat/>
    <w:uiPriority w:val="99"/>
    <w:rPr>
      <w:sz w:val="21"/>
      <w:szCs w:val="21"/>
    </w:rPr>
  </w:style>
  <w:style w:type="character" w:styleId="31">
    <w:name w:val="HTML Cite"/>
    <w:basedOn w:val="22"/>
    <w:unhideWhenUsed/>
    <w:qFormat/>
    <w:uiPriority w:val="99"/>
  </w:style>
  <w:style w:type="character" w:styleId="32">
    <w:name w:val="footnote reference"/>
    <w:basedOn w:val="22"/>
    <w:unhideWhenUsed/>
    <w:qFormat/>
    <w:uiPriority w:val="99"/>
    <w:rPr>
      <w:vertAlign w:val="superscript"/>
    </w:rPr>
  </w:style>
  <w:style w:type="character" w:customStyle="1" w:styleId="33">
    <w:name w:val="标题 1 Char"/>
    <w:basedOn w:val="22"/>
    <w:link w:val="3"/>
    <w:qFormat/>
    <w:uiPriority w:val="9"/>
    <w:rPr>
      <w:rFonts w:eastAsia="楷体"/>
      <w:b/>
      <w:sz w:val="32"/>
      <w:szCs w:val="18"/>
    </w:rPr>
  </w:style>
  <w:style w:type="character" w:customStyle="1" w:styleId="34">
    <w:name w:val="标题 2 Char"/>
    <w:basedOn w:val="22"/>
    <w:link w:val="4"/>
    <w:qFormat/>
    <w:uiPriority w:val="9"/>
    <w:rPr>
      <w:b/>
    </w:rPr>
  </w:style>
  <w:style w:type="character" w:customStyle="1" w:styleId="35">
    <w:name w:val="批注框文本 Char"/>
    <w:basedOn w:val="22"/>
    <w:link w:val="13"/>
    <w:qFormat/>
    <w:uiPriority w:val="99"/>
    <w:rPr>
      <w:rFonts w:asciiTheme="minorHAnsi" w:hAnsiTheme="minorHAnsi" w:eastAsiaTheme="minorEastAsia" w:cstheme="minorBidi"/>
      <w:kern w:val="2"/>
      <w:sz w:val="18"/>
      <w:szCs w:val="18"/>
    </w:rPr>
  </w:style>
  <w:style w:type="character" w:customStyle="1" w:styleId="36">
    <w:name w:val="页脚 Char"/>
    <w:basedOn w:val="22"/>
    <w:link w:val="14"/>
    <w:qFormat/>
    <w:uiPriority w:val="99"/>
    <w:rPr>
      <w:rFonts w:asciiTheme="minorHAnsi" w:hAnsiTheme="minorHAnsi" w:eastAsiaTheme="minorEastAsia" w:cstheme="minorBidi"/>
      <w:kern w:val="2"/>
      <w:sz w:val="18"/>
      <w:szCs w:val="18"/>
    </w:rPr>
  </w:style>
  <w:style w:type="character" w:customStyle="1" w:styleId="37">
    <w:name w:val="页眉 Char"/>
    <w:basedOn w:val="22"/>
    <w:link w:val="15"/>
    <w:qFormat/>
    <w:uiPriority w:val="99"/>
    <w:rPr>
      <w:rFonts w:asciiTheme="minorHAnsi" w:hAnsiTheme="minorHAnsi" w:eastAsiaTheme="minorEastAsia" w:cstheme="minorBidi"/>
      <w:kern w:val="2"/>
      <w:sz w:val="18"/>
      <w:szCs w:val="18"/>
    </w:rPr>
  </w:style>
  <w:style w:type="paragraph" w:styleId="38">
    <w:name w:val="List Paragraph"/>
    <w:basedOn w:val="1"/>
    <w:qFormat/>
    <w:uiPriority w:val="99"/>
    <w:pPr>
      <w:ind w:firstLine="420" w:firstLineChars="200"/>
    </w:pPr>
  </w:style>
  <w:style w:type="character" w:customStyle="1" w:styleId="39">
    <w:name w:val="未处理的提及1"/>
    <w:basedOn w:val="22"/>
    <w:semiHidden/>
    <w:unhideWhenUsed/>
    <w:qFormat/>
    <w:uiPriority w:val="99"/>
    <w:rPr>
      <w:color w:val="605E5C"/>
      <w:shd w:val="clear" w:color="auto" w:fill="E1DFDD"/>
    </w:rPr>
  </w:style>
  <w:style w:type="character" w:customStyle="1" w:styleId="40">
    <w:name w:val="未处理的提及2"/>
    <w:basedOn w:val="22"/>
    <w:semiHidden/>
    <w:unhideWhenUsed/>
    <w:qFormat/>
    <w:uiPriority w:val="99"/>
    <w:rPr>
      <w:color w:val="605E5C"/>
      <w:shd w:val="clear" w:color="auto" w:fill="E1DFDD"/>
    </w:rPr>
  </w:style>
  <w:style w:type="character" w:customStyle="1" w:styleId="41">
    <w:name w:val="日期 Char"/>
    <w:basedOn w:val="22"/>
    <w:link w:val="12"/>
    <w:semiHidden/>
    <w:qFormat/>
    <w:uiPriority w:val="99"/>
    <w:rPr>
      <w:rFonts w:asciiTheme="minorHAnsi" w:hAnsiTheme="minorHAnsi" w:eastAsiaTheme="minorEastAsia" w:cstheme="minorBidi"/>
      <w:kern w:val="2"/>
      <w:sz w:val="21"/>
      <w:szCs w:val="22"/>
    </w:rPr>
  </w:style>
  <w:style w:type="paragraph" w:customStyle="1" w:styleId="42">
    <w:name w:val="Char1"/>
    <w:basedOn w:val="9"/>
    <w:semiHidden/>
    <w:qFormat/>
    <w:uiPriority w:val="0"/>
  </w:style>
  <w:style w:type="character" w:customStyle="1" w:styleId="43">
    <w:name w:val="文档结构图 Char"/>
    <w:basedOn w:val="22"/>
    <w:link w:val="9"/>
    <w:qFormat/>
    <w:uiPriority w:val="99"/>
    <w:rPr>
      <w:rFonts w:ascii="宋体" w:hAnsiTheme="minorHAnsi" w:cstheme="minorBidi"/>
      <w:kern w:val="2"/>
      <w:sz w:val="18"/>
      <w:szCs w:val="18"/>
    </w:rPr>
  </w:style>
  <w:style w:type="paragraph" w:customStyle="1" w:styleId="44">
    <w:name w:val="线型"/>
    <w:basedOn w:val="1"/>
    <w:qFormat/>
    <w:uiPriority w:val="0"/>
    <w:pPr>
      <w:autoSpaceDE w:val="0"/>
      <w:autoSpaceDN w:val="0"/>
      <w:adjustRightInd w:val="0"/>
      <w:ind w:right="357"/>
      <w:jc w:val="center"/>
    </w:pPr>
    <w:rPr>
      <w:rFonts w:ascii="Calibri" w:hAnsi="Calibri" w:eastAsia="方正仿宋_GBK" w:cs="Times New Roman"/>
      <w:snapToGrid w:val="0"/>
      <w:kern w:val="0"/>
    </w:rPr>
  </w:style>
  <w:style w:type="character" w:customStyle="1" w:styleId="45">
    <w:name w:val="正文文本缩进 Char"/>
    <w:basedOn w:val="22"/>
    <w:link w:val="11"/>
    <w:qFormat/>
    <w:uiPriority w:val="0"/>
    <w:rPr>
      <w:rFonts w:eastAsia="仿宋_GB2312"/>
      <w:kern w:val="2"/>
      <w:sz w:val="30"/>
      <w:szCs w:val="22"/>
    </w:rPr>
  </w:style>
  <w:style w:type="paragraph" w:customStyle="1" w:styleId="46">
    <w:name w:val="列出段落1"/>
    <w:basedOn w:val="1"/>
    <w:qFormat/>
    <w:uiPriority w:val="99"/>
    <w:pPr>
      <w:ind w:firstLine="420" w:firstLineChars="200"/>
    </w:pPr>
  </w:style>
  <w:style w:type="paragraph" w:customStyle="1" w:styleId="47">
    <w:name w:val="Char11"/>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8">
    <w:name w:val="Char12"/>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49">
    <w:name w:val="Char13"/>
    <w:basedOn w:val="9"/>
    <w:semiHidden/>
    <w:qFormat/>
    <w:uiPriority w:val="0"/>
    <w:pPr>
      <w:widowControl/>
      <w:shd w:val="clear" w:color="auto" w:fill="000080"/>
      <w:tabs>
        <w:tab w:val="left" w:pos="360"/>
      </w:tabs>
      <w:adjustRightInd w:val="0"/>
      <w:spacing w:line="360" w:lineRule="auto"/>
      <w:jc w:val="center"/>
      <w:outlineLvl w:val="3"/>
    </w:pPr>
    <w:rPr>
      <w:rFonts w:ascii="Tahoma" w:hAnsi="Tahoma" w:cs="宋体"/>
      <w:kern w:val="0"/>
      <w:sz w:val="24"/>
      <w:szCs w:val="24"/>
    </w:rPr>
  </w:style>
  <w:style w:type="paragraph" w:customStyle="1" w:styleId="50">
    <w:name w:val="Char14"/>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paragraph" w:customStyle="1" w:styleId="51">
    <w:name w:val="Char15"/>
    <w:basedOn w:val="9"/>
    <w:semiHidden/>
    <w:qFormat/>
    <w:uiPriority w:val="0"/>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52">
    <w:name w:val="标题 3 Char"/>
    <w:basedOn w:val="22"/>
    <w:link w:val="5"/>
    <w:qFormat/>
    <w:uiPriority w:val="9"/>
    <w:rPr>
      <w:rFonts w:ascii="Calibri" w:hAnsi="Calibri" w:eastAsia="仿宋_GB2312"/>
      <w:b/>
      <w:bCs/>
      <w:kern w:val="2"/>
      <w:sz w:val="32"/>
      <w:szCs w:val="32"/>
    </w:rPr>
  </w:style>
  <w:style w:type="character" w:customStyle="1" w:styleId="53">
    <w:name w:val="标题 4 Char"/>
    <w:basedOn w:val="22"/>
    <w:link w:val="6"/>
    <w:qFormat/>
    <w:uiPriority w:val="9"/>
    <w:rPr>
      <w:rFonts w:ascii="Arial" w:hAnsi="Arial" w:eastAsia="仿宋_GB2312"/>
      <w:b/>
      <w:kern w:val="2"/>
      <w:sz w:val="28"/>
      <w:szCs w:val="22"/>
    </w:rPr>
  </w:style>
  <w:style w:type="character" w:customStyle="1" w:styleId="54">
    <w:name w:val="标题 5 Char"/>
    <w:basedOn w:val="22"/>
    <w:link w:val="7"/>
    <w:qFormat/>
    <w:uiPriority w:val="9"/>
    <w:rPr>
      <w:rFonts w:eastAsia="仿宋_GB2312" w:asciiTheme="minorHAnsi" w:hAnsiTheme="minorHAnsi" w:cstheme="minorBidi"/>
      <w:b/>
      <w:bCs/>
      <w:kern w:val="2"/>
      <w:sz w:val="28"/>
      <w:szCs w:val="28"/>
    </w:rPr>
  </w:style>
  <w:style w:type="paragraph" w:customStyle="1" w:styleId="55">
    <w:name w:val="标题 61"/>
    <w:basedOn w:val="1"/>
    <w:next w:val="1"/>
    <w:unhideWhenUsed/>
    <w:qFormat/>
    <w:uiPriority w:val="9"/>
    <w:pPr>
      <w:keepNext/>
      <w:keepLines/>
      <w:spacing w:before="240" w:after="64" w:line="320" w:lineRule="auto"/>
      <w:ind w:firstLine="200" w:firstLineChars="200"/>
      <w:outlineLvl w:val="5"/>
    </w:pPr>
    <w:rPr>
      <w:rFonts w:ascii="等线 Light" w:hAnsi="等线 Light" w:eastAsia="等线 Light" w:cs="Times New Roman"/>
      <w:b/>
      <w:bCs/>
      <w:sz w:val="24"/>
      <w:szCs w:val="24"/>
    </w:rPr>
  </w:style>
  <w:style w:type="character" w:customStyle="1" w:styleId="56">
    <w:name w:val="标题 6 Char"/>
    <w:basedOn w:val="22"/>
    <w:link w:val="8"/>
    <w:qFormat/>
    <w:uiPriority w:val="9"/>
    <w:rPr>
      <w:rFonts w:ascii="等线 Light" w:hAnsi="等线 Light" w:eastAsia="等线 Light" w:cs="Times New Roman"/>
      <w:b/>
      <w:bCs/>
      <w:sz w:val="24"/>
      <w:szCs w:val="24"/>
    </w:rPr>
  </w:style>
  <w:style w:type="paragraph" w:styleId="57">
    <w:name w:val="No Spacing"/>
    <w:qFormat/>
    <w:uiPriority w:val="1"/>
    <w:pPr>
      <w:widowControl w:val="0"/>
      <w:jc w:val="both"/>
    </w:pPr>
    <w:rPr>
      <w:rFonts w:ascii="等线" w:hAnsi="等线" w:eastAsia="等线" w:cs="Times New Roman"/>
      <w:kern w:val="2"/>
      <w:sz w:val="21"/>
      <w:szCs w:val="22"/>
      <w:lang w:val="en-US" w:eastAsia="zh-CN" w:bidi="ar-SA"/>
    </w:rPr>
  </w:style>
  <w:style w:type="paragraph" w:customStyle="1" w:styleId="58">
    <w:name w:val="标题1"/>
    <w:basedOn w:val="1"/>
    <w:next w:val="1"/>
    <w:qFormat/>
    <w:uiPriority w:val="10"/>
    <w:pPr>
      <w:spacing w:before="240" w:after="60"/>
      <w:jc w:val="center"/>
      <w:outlineLvl w:val="0"/>
    </w:pPr>
    <w:rPr>
      <w:rFonts w:ascii="等线 Light" w:hAnsi="等线 Light" w:eastAsia="等线 Light" w:cs="Times New Roman"/>
      <w:b/>
      <w:bCs/>
      <w:sz w:val="32"/>
      <w:szCs w:val="32"/>
    </w:rPr>
  </w:style>
  <w:style w:type="character" w:customStyle="1" w:styleId="59">
    <w:name w:val="标题 Char"/>
    <w:basedOn w:val="22"/>
    <w:link w:val="18"/>
    <w:qFormat/>
    <w:uiPriority w:val="10"/>
    <w:rPr>
      <w:rFonts w:ascii="等线 Light" w:hAnsi="等线 Light" w:eastAsia="等线 Light" w:cs="Times New Roman"/>
      <w:b/>
      <w:bCs/>
      <w:sz w:val="32"/>
      <w:szCs w:val="32"/>
    </w:rPr>
  </w:style>
  <w:style w:type="table" w:customStyle="1" w:styleId="60">
    <w:name w:val="网格型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
    <w:name w:val="批注文字 Char"/>
    <w:basedOn w:val="22"/>
    <w:link w:val="10"/>
    <w:qFormat/>
    <w:uiPriority w:val="99"/>
    <w:rPr>
      <w:rFonts w:eastAsia="仿宋_GB2312" w:asciiTheme="minorHAnsi" w:hAnsiTheme="minorHAnsi" w:cstheme="minorBidi"/>
      <w:kern w:val="2"/>
      <w:sz w:val="30"/>
      <w:szCs w:val="22"/>
    </w:rPr>
  </w:style>
  <w:style w:type="paragraph" w:customStyle="1" w:styleId="62">
    <w:name w:val="专栏"/>
    <w:basedOn w:val="1"/>
    <w:qFormat/>
    <w:uiPriority w:val="0"/>
    <w:pPr>
      <w:ind w:firstLine="200" w:firstLineChars="200"/>
    </w:pPr>
    <w:rPr>
      <w:rFonts w:ascii="仿宋" w:hAnsi="仿宋" w:eastAsia="仿宋_GB2312" w:cs="仿宋"/>
      <w:color w:val="000000"/>
      <w:sz w:val="28"/>
      <w:szCs w:val="32"/>
    </w:rPr>
  </w:style>
  <w:style w:type="paragraph" w:customStyle="1" w:styleId="63">
    <w:name w:val="目录 11"/>
    <w:basedOn w:val="1"/>
    <w:next w:val="1"/>
    <w:unhideWhenUsed/>
    <w:qFormat/>
    <w:uiPriority w:val="39"/>
    <w:pPr>
      <w:spacing w:before="120" w:after="120"/>
      <w:ind w:firstLine="200" w:firstLineChars="200"/>
      <w:jc w:val="left"/>
    </w:pPr>
    <w:rPr>
      <w:rFonts w:eastAsia="仿宋_GB2312" w:cs="等线"/>
      <w:b/>
      <w:bCs/>
      <w:caps/>
      <w:sz w:val="20"/>
      <w:szCs w:val="20"/>
    </w:rPr>
  </w:style>
  <w:style w:type="paragraph" w:customStyle="1" w:styleId="64">
    <w:name w:val="目录 21"/>
    <w:basedOn w:val="1"/>
    <w:next w:val="1"/>
    <w:unhideWhenUsed/>
    <w:qFormat/>
    <w:uiPriority w:val="39"/>
    <w:pPr>
      <w:ind w:left="300" w:firstLine="200" w:firstLineChars="200"/>
      <w:jc w:val="left"/>
    </w:pPr>
    <w:rPr>
      <w:rFonts w:eastAsia="仿宋_GB2312" w:cs="等线"/>
      <w:smallCaps/>
      <w:sz w:val="20"/>
      <w:szCs w:val="20"/>
    </w:rPr>
  </w:style>
  <w:style w:type="character" w:customStyle="1" w:styleId="65">
    <w:name w:val="批注主题 Char"/>
    <w:basedOn w:val="61"/>
    <w:link w:val="19"/>
    <w:qFormat/>
    <w:uiPriority w:val="99"/>
    <w:rPr>
      <w:rFonts w:eastAsia="仿宋_GB2312" w:asciiTheme="minorHAnsi" w:hAnsiTheme="minorHAnsi" w:cstheme="minorBidi"/>
      <w:b/>
      <w:bCs/>
      <w:kern w:val="2"/>
      <w:sz w:val="30"/>
      <w:szCs w:val="22"/>
    </w:rPr>
  </w:style>
  <w:style w:type="paragraph" w:customStyle="1" w:styleId="66">
    <w:name w:val="目录 71"/>
    <w:basedOn w:val="1"/>
    <w:next w:val="1"/>
    <w:unhideWhenUsed/>
    <w:qFormat/>
    <w:uiPriority w:val="39"/>
    <w:pPr>
      <w:ind w:left="1800" w:firstLine="200" w:firstLineChars="200"/>
      <w:jc w:val="left"/>
    </w:pPr>
    <w:rPr>
      <w:rFonts w:eastAsia="仿宋_GB2312" w:cs="等线"/>
      <w:sz w:val="18"/>
      <w:szCs w:val="18"/>
    </w:rPr>
  </w:style>
  <w:style w:type="paragraph" w:customStyle="1" w:styleId="67">
    <w:name w:val="题注1"/>
    <w:basedOn w:val="1"/>
    <w:next w:val="1"/>
    <w:unhideWhenUsed/>
    <w:qFormat/>
    <w:uiPriority w:val="35"/>
    <w:pPr>
      <w:spacing w:line="360" w:lineRule="auto"/>
      <w:ind w:firstLine="200" w:firstLineChars="200"/>
    </w:pPr>
    <w:rPr>
      <w:rFonts w:ascii="等线 Light" w:hAnsi="等线 Light" w:eastAsia="黑体" w:cs="Times New Roman"/>
      <w:sz w:val="20"/>
      <w:szCs w:val="20"/>
    </w:rPr>
  </w:style>
  <w:style w:type="paragraph" w:customStyle="1" w:styleId="68">
    <w:name w:val="目录 51"/>
    <w:basedOn w:val="1"/>
    <w:next w:val="1"/>
    <w:unhideWhenUsed/>
    <w:qFormat/>
    <w:uiPriority w:val="39"/>
    <w:pPr>
      <w:ind w:left="1200" w:firstLine="200" w:firstLineChars="200"/>
      <w:jc w:val="left"/>
    </w:pPr>
    <w:rPr>
      <w:rFonts w:eastAsia="仿宋_GB2312" w:cs="等线"/>
      <w:sz w:val="18"/>
      <w:szCs w:val="18"/>
    </w:rPr>
  </w:style>
  <w:style w:type="paragraph" w:customStyle="1" w:styleId="69">
    <w:name w:val="目录 31"/>
    <w:basedOn w:val="1"/>
    <w:next w:val="1"/>
    <w:unhideWhenUsed/>
    <w:qFormat/>
    <w:uiPriority w:val="39"/>
    <w:pPr>
      <w:ind w:left="600" w:firstLine="200" w:firstLineChars="200"/>
      <w:jc w:val="left"/>
    </w:pPr>
    <w:rPr>
      <w:rFonts w:eastAsia="仿宋_GB2312" w:cs="等线"/>
      <w:i/>
      <w:iCs/>
      <w:sz w:val="20"/>
      <w:szCs w:val="20"/>
    </w:rPr>
  </w:style>
  <w:style w:type="paragraph" w:customStyle="1" w:styleId="70">
    <w:name w:val="目录 81"/>
    <w:basedOn w:val="1"/>
    <w:next w:val="1"/>
    <w:unhideWhenUsed/>
    <w:qFormat/>
    <w:uiPriority w:val="39"/>
    <w:pPr>
      <w:ind w:left="2100" w:firstLine="200" w:firstLineChars="200"/>
      <w:jc w:val="left"/>
    </w:pPr>
    <w:rPr>
      <w:rFonts w:eastAsia="仿宋_GB2312" w:cs="等线"/>
      <w:sz w:val="18"/>
      <w:szCs w:val="18"/>
    </w:rPr>
  </w:style>
  <w:style w:type="paragraph" w:customStyle="1" w:styleId="71">
    <w:name w:val="目录 41"/>
    <w:basedOn w:val="1"/>
    <w:next w:val="1"/>
    <w:unhideWhenUsed/>
    <w:qFormat/>
    <w:uiPriority w:val="39"/>
    <w:pPr>
      <w:ind w:left="900" w:firstLine="200" w:firstLineChars="200"/>
      <w:jc w:val="left"/>
    </w:pPr>
    <w:rPr>
      <w:rFonts w:eastAsia="仿宋_GB2312" w:cs="等线"/>
      <w:sz w:val="18"/>
      <w:szCs w:val="18"/>
    </w:rPr>
  </w:style>
  <w:style w:type="character" w:customStyle="1" w:styleId="72">
    <w:name w:val="脚注文本 Char"/>
    <w:basedOn w:val="22"/>
    <w:link w:val="16"/>
    <w:qFormat/>
    <w:uiPriority w:val="99"/>
    <w:rPr>
      <w:rFonts w:eastAsia="仿宋_GB2312" w:asciiTheme="minorHAnsi" w:hAnsiTheme="minorHAnsi" w:cstheme="minorBidi"/>
      <w:kern w:val="2"/>
      <w:sz w:val="18"/>
      <w:szCs w:val="18"/>
    </w:rPr>
  </w:style>
  <w:style w:type="paragraph" w:customStyle="1" w:styleId="73">
    <w:name w:val="目录 61"/>
    <w:basedOn w:val="1"/>
    <w:next w:val="1"/>
    <w:unhideWhenUsed/>
    <w:qFormat/>
    <w:uiPriority w:val="39"/>
    <w:pPr>
      <w:ind w:left="1500" w:firstLine="200" w:firstLineChars="200"/>
      <w:jc w:val="left"/>
    </w:pPr>
    <w:rPr>
      <w:rFonts w:eastAsia="仿宋_GB2312" w:cs="等线"/>
      <w:sz w:val="18"/>
      <w:szCs w:val="18"/>
    </w:rPr>
  </w:style>
  <w:style w:type="paragraph" w:customStyle="1" w:styleId="74">
    <w:name w:val="目录 91"/>
    <w:basedOn w:val="1"/>
    <w:next w:val="1"/>
    <w:unhideWhenUsed/>
    <w:qFormat/>
    <w:uiPriority w:val="39"/>
    <w:pPr>
      <w:ind w:left="2400" w:firstLine="200" w:firstLineChars="200"/>
      <w:jc w:val="left"/>
    </w:pPr>
    <w:rPr>
      <w:rFonts w:eastAsia="仿宋_GB2312" w:cs="等线"/>
      <w:sz w:val="18"/>
      <w:szCs w:val="18"/>
    </w:rPr>
  </w:style>
  <w:style w:type="paragraph" w:customStyle="1" w:styleId="75">
    <w:name w:val="标题4"/>
    <w:basedOn w:val="6"/>
    <w:next w:val="5"/>
    <w:qFormat/>
    <w:uiPriority w:val="0"/>
    <w:rPr>
      <w:rFonts w:ascii="Times New Roman" w:hAnsi="Times New Roman"/>
    </w:rPr>
  </w:style>
  <w:style w:type="character" w:customStyle="1" w:styleId="76">
    <w:name w:val="tag"/>
    <w:basedOn w:val="22"/>
    <w:qFormat/>
    <w:uiPriority w:val="0"/>
  </w:style>
  <w:style w:type="character" w:customStyle="1" w:styleId="77">
    <w:name w:val="apple-converted-space"/>
    <w:basedOn w:val="22"/>
    <w:qFormat/>
    <w:uiPriority w:val="0"/>
  </w:style>
  <w:style w:type="paragraph" w:customStyle="1" w:styleId="78">
    <w:name w:val="TOC 标题1"/>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paragraph" w:customStyle="1" w:styleId="79">
    <w:name w:val="修订2"/>
    <w:hidden/>
    <w:unhideWhenUsed/>
    <w:qFormat/>
    <w:uiPriority w:val="99"/>
    <w:rPr>
      <w:rFonts w:ascii="等线" w:hAnsi="等线" w:eastAsia="仿宋_GB2312" w:cs="Times New Roman"/>
      <w:kern w:val="2"/>
      <w:sz w:val="30"/>
      <w:szCs w:val="22"/>
      <w:lang w:val="en-US" w:eastAsia="zh-CN" w:bidi="ar-SA"/>
    </w:rPr>
  </w:style>
  <w:style w:type="character" w:customStyle="1" w:styleId="80">
    <w:name w:val="占位符文本1"/>
    <w:basedOn w:val="22"/>
    <w:unhideWhenUsed/>
    <w:qFormat/>
    <w:uiPriority w:val="99"/>
    <w:rPr>
      <w:color w:val="808080"/>
    </w:rPr>
  </w:style>
  <w:style w:type="paragraph" w:customStyle="1" w:styleId="81">
    <w:name w:val="TOC 标题2"/>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82">
    <w:name w:val="网格型24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
    <w:name w:val="网格型12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4">
    <w:name w:val="修订1"/>
    <w:hidden/>
    <w:semiHidden/>
    <w:qFormat/>
    <w:uiPriority w:val="99"/>
    <w:rPr>
      <w:rFonts w:ascii="等线" w:hAnsi="等线" w:eastAsia="仿宋_GB2312" w:cs="Times New Roman"/>
      <w:kern w:val="2"/>
      <w:sz w:val="30"/>
      <w:szCs w:val="22"/>
      <w:lang w:val="en-US" w:eastAsia="zh-CN" w:bidi="ar-SA"/>
    </w:rPr>
  </w:style>
  <w:style w:type="table" w:customStyle="1" w:styleId="85">
    <w:name w:val="网格型10"/>
    <w:basedOn w:val="20"/>
    <w:qFormat/>
    <w:uiPriority w:val="5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
    <w:name w:val="网格型44"/>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
    <w:name w:val="网格型22"/>
    <w:basedOn w:val="20"/>
    <w:qFormat/>
    <w:uiPriority w:val="0"/>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
    <w:name w:val="网格型102"/>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
    <w:name w:val="网格型12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
    <w:name w:val="网格型25"/>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1">
    <w:name w:val="nav_title01"/>
    <w:basedOn w:val="22"/>
    <w:qFormat/>
    <w:uiPriority w:val="0"/>
    <w:rPr>
      <w:rFonts w:ascii="微软雅黑" w:hAnsi="微软雅黑" w:eastAsia="微软雅黑" w:cs="微软雅黑"/>
      <w:color w:val="206CB7"/>
      <w:sz w:val="12"/>
      <w:szCs w:val="12"/>
    </w:rPr>
  </w:style>
  <w:style w:type="character" w:customStyle="1" w:styleId="92">
    <w:name w:val="nav_title011"/>
    <w:basedOn w:val="22"/>
    <w:qFormat/>
    <w:uiPriority w:val="0"/>
    <w:rPr>
      <w:rFonts w:hint="eastAsia" w:ascii="微软雅黑" w:hAnsi="微软雅黑" w:eastAsia="微软雅黑" w:cs="微软雅黑"/>
      <w:color w:val="206CB7"/>
      <w:sz w:val="12"/>
      <w:szCs w:val="12"/>
    </w:rPr>
  </w:style>
  <w:style w:type="character" w:customStyle="1" w:styleId="93">
    <w:name w:val="nav_title012"/>
    <w:basedOn w:val="22"/>
    <w:qFormat/>
    <w:uiPriority w:val="0"/>
    <w:rPr>
      <w:rFonts w:hint="eastAsia" w:ascii="微软雅黑" w:hAnsi="微软雅黑" w:eastAsia="微软雅黑" w:cs="微软雅黑"/>
      <w:color w:val="206CB7"/>
      <w:sz w:val="13"/>
      <w:szCs w:val="13"/>
    </w:rPr>
  </w:style>
  <w:style w:type="character" w:customStyle="1" w:styleId="94">
    <w:name w:val="time01"/>
    <w:basedOn w:val="22"/>
    <w:qFormat/>
    <w:uiPriority w:val="0"/>
    <w:rPr>
      <w:rFonts w:hint="eastAsia" w:ascii="微软雅黑" w:hAnsi="微软雅黑" w:eastAsia="微软雅黑" w:cs="微软雅黑"/>
      <w:color w:val="9D9D9D"/>
      <w:sz w:val="12"/>
      <w:szCs w:val="12"/>
    </w:rPr>
  </w:style>
  <w:style w:type="paragraph" w:customStyle="1" w:styleId="95">
    <w:name w:val="TOC 标题3"/>
    <w:basedOn w:val="3"/>
    <w:next w:val="1"/>
    <w:unhideWhenUsed/>
    <w:qFormat/>
    <w:uiPriority w:val="39"/>
    <w:pPr>
      <w:keepLines/>
      <w:widowControl/>
      <w:autoSpaceDE/>
      <w:autoSpaceDN/>
      <w:adjustRightInd/>
      <w:spacing w:before="240" w:line="259" w:lineRule="auto"/>
      <w:ind w:firstLine="0"/>
      <w:jc w:val="left"/>
      <w:outlineLvl w:val="9"/>
    </w:pPr>
    <w:rPr>
      <w:rFonts w:ascii="等线 Light" w:hAnsi="等线 Light" w:eastAsia="等线 Light" w:cs="Times New Roman"/>
      <w:b w:val="0"/>
      <w:color w:val="2F5496"/>
      <w:kern w:val="0"/>
      <w:sz w:val="32"/>
      <w:szCs w:val="32"/>
    </w:rPr>
  </w:style>
  <w:style w:type="table" w:customStyle="1" w:styleId="96">
    <w:name w:val="网格型2"/>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
    <w:name w:val="网格型24111"/>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
    <w:name w:val="网格型12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
    <w:name w:val="网格型3"/>
    <w:basedOn w:val="20"/>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
    <w:name w:val="网格型1211111"/>
    <w:basedOn w:val="2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标题 6 Char1"/>
    <w:basedOn w:val="22"/>
    <w:semiHidden/>
    <w:qFormat/>
    <w:uiPriority w:val="0"/>
    <w:rPr>
      <w:rFonts w:asciiTheme="majorHAnsi" w:hAnsiTheme="majorHAnsi" w:eastAsiaTheme="majorEastAsia" w:cstheme="majorBidi"/>
      <w:b/>
      <w:bCs/>
      <w:kern w:val="2"/>
      <w:sz w:val="24"/>
      <w:szCs w:val="24"/>
    </w:rPr>
  </w:style>
  <w:style w:type="character" w:customStyle="1" w:styleId="102">
    <w:name w:val="标题 Char1"/>
    <w:basedOn w:val="22"/>
    <w:qFormat/>
    <w:uiPriority w:val="0"/>
    <w:rPr>
      <w:rFonts w:asciiTheme="majorHAnsi" w:hAnsiTheme="majorHAnsi" w:cstheme="majorBidi"/>
      <w:b/>
      <w:bCs/>
      <w:kern w:val="2"/>
      <w:sz w:val="32"/>
      <w:szCs w:val="32"/>
    </w:rPr>
  </w:style>
  <w:style w:type="paragraph" w:customStyle="1" w:styleId="103">
    <w:name w:val="正文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04">
    <w:name w:val="正文文本缩进 New"/>
    <w:basedOn w:val="103"/>
    <w:qFormat/>
    <w:uiPriority w:val="0"/>
    <w:pPr>
      <w:ind w:firstLine="640" w:firstLineChars="200"/>
    </w:pPr>
    <w:rPr>
      <w:rFonts w:ascii="宋体"/>
      <w:sz w:val="32"/>
      <w:szCs w:val="32"/>
    </w:rPr>
  </w:style>
  <w:style w:type="paragraph" w:customStyle="1" w:styleId="105">
    <w:name w:val="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06">
    <w:name w:val="正文文本 Char"/>
    <w:basedOn w:val="22"/>
    <w:link w:val="2"/>
    <w:semiHidden/>
    <w:qFormat/>
    <w:uiPriority w:val="99"/>
    <w:rPr>
      <w:rFonts w:asciiTheme="minorHAnsi" w:hAnsiTheme="minorHAnsi" w:eastAsiaTheme="minorEastAsia" w:cstheme="minorBidi"/>
      <w:kern w:val="2"/>
      <w:sz w:val="21"/>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642</Words>
  <Characters>3662</Characters>
  <Lines>30</Lines>
  <Paragraphs>8</Paragraphs>
  <TotalTime>0</TotalTime>
  <ScaleCrop>false</ScaleCrop>
  <LinksUpToDate>false</LinksUpToDate>
  <CharactersWithSpaces>4296</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2020-02-15T20:17:00Z</dcterms:created>
  <dc:creator>Wu King</dc:creator>
  <cp:lastModifiedBy>user</cp:lastModifiedBy>
  <cp:lastPrinted>2022-01-09T01:30:00Z</cp:lastPrinted>
  <dcterms:modified xsi:type="dcterms:W3CDTF">2023-11-22T16:34:27Z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EAFF68B91130466681B464F7773603FD</vt:lpwstr>
  </property>
</Properties>
</file>