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18E45">
      <w:pPr>
        <w:rPr>
          <w:rStyle w:val="4"/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辽宁省省级技术转移示范机构绩效评价动态管理暂行办法</w:t>
      </w:r>
      <w:bookmarkStart w:id="0" w:name="_GoBack"/>
      <w:bookmarkEnd w:id="0"/>
    </w:p>
    <w:p w14:paraId="4CC0E4AD">
      <w:pPr>
        <w:rPr>
          <w:b/>
          <w:bCs/>
        </w:rPr>
      </w:pP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第一章总则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一条为大力培育和发展全省技术转移示范机构，加强对省级技术转移示范机构的规范化管理（以下简称“机构”），提升技术转移示范机构服务能力，引导其向专业化、高端化、国际化方向发展，切实发挥示范、带动作用，根据《国家技术转移示范机构管理办法》（国科发火字?2007?565号）、《国家技术转移示范机构评价指标体系（修订稿）》（国科火字?2016?12号）、《辽宁省技术转移示范机构认定管理实施细则》（辽科发?2011?33号）制定本办法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第二条机构绩效评价遵循引导性、科学性、可操作性原则。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1.引导性原则。引导机构完善管理机制、拓展服务功能、提高服务能力，带动技术转移机构向专业化、规模化和规范化方向发展。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2.科学性原则。机构绩效评价应准确反映技术转移示范机构的实际情况，客观地反映技术转移示范机构的运营状况。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3.可操作性原则。机构绩效评价应定量评价和定性评价相结合，指标清晰，操作简单，计算方法科学简便。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第二章评价指标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三条机构评价指标包括基础条件、服务绩效、服务能力、规范管理、社会信誉5项一级指标。二级指标，企业法人性质机构（以下称A类机构）17项二级指标，除企业法人之外的其他机构（以下称B类机构）14项二级指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基础条件。主要考核机构规模、人员结构及经费条件等。包括员工总数、兼职专家数，以及全年经费情况（含营业性收入和工作经费）3个二级指标。其中员工总数指技术转移机构从事技术转移工作的人数，不含其依托机构的员工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服务绩效。主要考核机构促成技术交易的情况及机构自身运营情况。对A类机构和B类机构分别进行考核。A类机构包含5个二级指标，分别是上年度促成技术交易项数、上年度促成技术交易金额、技术性收入占总收入比例、利税总额占总收入比例和服务企业数。B类机构包含3个二级指标，分别是上年度促成技术交易项数、上年度促成技术交易金额和服务企业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服务能力。主要考核机构促进技术转移和服务企业的能力，以每百人促成技术转移项目数等指标来衡量。对A类机构和B类机构分别进行考核。A类机构包含3个二级指标，分别是百人技术转移项目数、百人服务企业数和百人技术性收入。B类机构包含百人技术转移项目数和百人服务企业数2个二级指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4.规范管理。主要考核机构的内部管理状况及区域行业示范带动作用，包括机构章程和内部管理制度、信息化手段和专业数据库、区域或行业的示范带动作用、参与行业活动情况等4个二级指标。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5.社会信誉。主要考核技术转移示范机构的诚信度、知名度和美誉度，包括2个二级指标。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第三章组织实施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第四条机构绩效评价实行动态管理，每年对机构进行绩效评价1次。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第五条机构绩效评价工作主要包括自评、初评、综合评估3个环节。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1.自评。机构或机构依托单位负责填报《辽宁省技术转移示范机构绩效评价申报表》，并提供相关佐证材料，对机构绩效进行自评总结，于每年3月15日前报推荐部门。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2.初评。各推荐部门对机构绩效进行初评并打分，以部门文件形式行文，于每年3月30日前将初评意见和各机构上报的评估材料汇总报省科技厅。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综合评估。省科技厅组织有关专家，依照辽宁省技术转移示范机构绩效评价考核指标及佐证材料，结合各推荐单位初评结果，对各机构进行定性和定量的综合评价，形成综合评估结果。评价结果分为优秀、合格、基本合格和不合格四个等级。评估工作于每年6月30日前完成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第四章评价应用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第六条省科技厅将评价结果向推荐部门通报，为各推荐部门其指导和支持机构建设提供依据。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第七条机构或机构依托单位有责任和义务提供评价所需资料和数据。对不按规定时间和要求提供评价资料或提供虚假资料的机构，经核实后，视为不合格。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八条根据评价情况，对评价结果为优秀的择优推荐国家技术转移示范机构；对评价结果为基本合格的要限期整改；对评价结果为不合格的机构取消省级技术转移示范机构资格，两年内不得重新申报省级技术转移示范机构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bdr w:val="none" w:color="auto" w:sz="0" w:space="0"/>
          <w:shd w:val="clear" w:fill="FFFFFF"/>
        </w:rPr>
        <w:t>第五章附则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第九条省科技厅可根据国家技术转移示范机构要求及工作实际，对评价指标适时进行调整。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第十条本办法自发布之日起施行，由省科技厅负责解释。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053"/>
    <w:rsid w:val="00A4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2026-01-29T01:02:00Z</dcterms:created>
  <dc:creator>霍雨佳</dc:creator>
  <cp:lastModifiedBy>霍雨佳</cp:lastModifiedBy>
  <dcterms:modified xsi:type="dcterms:W3CDTF">2026-01-29T01:03:04Z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10640EF627DB47558348A4A0099BD94C_11</vt:lpwstr>
  </property>
  <property fmtid="{D5CDD505-2E9C-101B-9397-08002B2CF9AE}" pid="4" name="KSOTemplateDocerSaveRecord">
    <vt:lpwstr>eyJoZGlkIjoiMWZkZmU3YzRiMWRjNDY1NTA2YjgwMjMyMWJiYWViNDEiLCJ1c2VySWQiOiI5NTgzMTEwNjUifQ==</vt:lpwstr>
  </property>
</Properties>
</file>