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方正仿宋简体" w:cs="Times New Roman"/>
          <w:b w:val="0"/>
          <w:bCs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方正仿宋简体" w:cs="Times New Roman"/>
          <w:b w:val="0"/>
          <w:bCs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方正仿宋简体" w:cs="Times New Roman"/>
          <w:b w:val="0"/>
          <w:bCs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kern w:val="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方正仿宋简体" w:cs="Times New Roman"/>
          <w:b/>
          <w:kern w:val="0"/>
          <w:sz w:val="44"/>
          <w:szCs w:val="44"/>
        </w:rPr>
      </w:pPr>
      <w:r>
        <w:rPr>
          <w:rFonts w:hint="default" w:ascii="Times New Roman" w:hAnsi="Times New Roman" w:eastAsia="方正仿宋简体" w:cs="Times New Roman"/>
        </w:rPr>
        <w:t>辽科</w:t>
      </w:r>
      <w:r>
        <w:rPr>
          <w:rFonts w:hint="default" w:ascii="Times New Roman" w:hAnsi="Times New Roman" w:eastAsia="方正仿宋简体" w:cs="Times New Roman"/>
          <w:lang w:eastAsia="zh-CN"/>
        </w:rPr>
        <w:t>办</w:t>
      </w:r>
      <w:r>
        <w:rPr>
          <w:rFonts w:hint="default" w:ascii="Times New Roman" w:hAnsi="Times New Roman" w:eastAsia="方正仿宋简体" w:cs="Times New Roman"/>
        </w:rPr>
        <w:t>发</w:t>
      </w:r>
      <w:r>
        <w:rPr>
          <w:rFonts w:hint="default" w:ascii="Times New Roman" w:hAnsi="Times New Roman" w:eastAsia="方正仿宋简体" w:cs="Times New Roman"/>
          <w:lang w:eastAsia="zh-CN"/>
        </w:rPr>
        <w:t>〔</w:t>
      </w:r>
      <w:r>
        <w:rPr>
          <w:rFonts w:hint="default" w:ascii="Times New Roman" w:hAnsi="Times New Roman" w:eastAsia="方正仿宋简体" w:cs="Times New Roman"/>
        </w:rPr>
        <w:t>202</w:t>
      </w:r>
      <w:r>
        <w:rPr>
          <w:rFonts w:hint="default" w:ascii="Times New Roman" w:hAnsi="Times New Roman" w:eastAsia="方正仿宋简体" w:cs="Times New Roman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lang w:eastAsia="zh-CN"/>
        </w:rPr>
        <w:t>〕</w:t>
      </w:r>
      <w:r>
        <w:rPr>
          <w:rFonts w:hint="default" w:ascii="Times New Roman" w:hAnsi="Times New Roman" w:eastAsia="方正仿宋简体" w:cs="Times New Roman"/>
          <w:lang w:val="en-US" w:eastAsia="zh-CN"/>
        </w:rPr>
        <w:t>53</w:t>
      </w:r>
      <w:r>
        <w:rPr>
          <w:rFonts w:hint="default" w:ascii="Times New Roman" w:hAnsi="Times New Roman" w:eastAsia="方正仿宋简体" w:cs="Times New Roma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kern w:val="2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kern w:val="2"/>
          <w:sz w:val="44"/>
          <w:szCs w:val="44"/>
          <w:lang w:eastAsia="zh-CN"/>
        </w:rPr>
        <w:t>关于印发《辽宁省科技创新券管理办法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kern w:val="2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kern w:val="2"/>
          <w:sz w:val="44"/>
          <w:szCs w:val="44"/>
          <w:lang w:eastAsia="zh-CN"/>
        </w:rPr>
        <w:t>（试行）》的通知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方正仿宋简体" w:cs="Times New Roman"/>
          <w:b w:val="0"/>
          <w:bCs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各有关单位：</w:t>
      </w:r>
    </w:p>
    <w:p>
      <w:pPr>
        <w:pStyle w:val="1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为充分发挥科技创新券政策引导作用，进一步优化财政资助方式，推动科技资源开放共享，激发中小企业创新活力，营造良好创新创业生态，助力发展新质生产力，根据《辽宁省强化企业科技创新主体地位 培育壮大科技型企业群体的若干措施》（辽政办发〔2024〕6号）等文件精神，结合本省实际，省科技厅制定了《辽宁省科技创新券管理办法（试行）》。现印发给你们，请认真贯彻执行。</w:t>
      </w:r>
    </w:p>
    <w:p>
      <w:pPr>
        <w:pStyle w:val="1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1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pStyle w:val="1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辽宁省科学技术厅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</w:t>
      </w:r>
    </w:p>
    <w:p>
      <w:pPr>
        <w:pStyle w:val="1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2025年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</w:t>
      </w: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</w:p>
    <w:p>
      <w:pPr>
        <w:pStyle w:val="13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简体" w:cs="Times New Roman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（此件主动公开）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0"/>
          <w:sz w:val="32"/>
          <w:szCs w:val="32"/>
          <w:highlight w:val="none"/>
          <w:lang w:val="en-US" w:eastAsia="zh-CN"/>
        </w:rPr>
      </w:pPr>
    </w:p>
    <w:tbl>
      <w:tblPr>
        <w:tblStyle w:val="15"/>
        <w:tblpPr w:leftFromText="180" w:rightFromText="180" w:vertAnchor="text" w:horzAnchor="page" w:tblpX="1625" w:tblpY="12059"/>
        <w:tblW w:w="8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92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600" w:lineRule="exact"/>
              <w:contextualSpacing/>
              <w:jc w:val="both"/>
              <w:textAlignment w:val="auto"/>
              <w:rPr>
                <w:rFonts w:hint="default" w:ascii="Times New Roman" w:hAnsi="Times New Roman" w:eastAsia="仿宋" w:cs="Times New Roman"/>
                <w:color w:val="272727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</w:rPr>
              <w:t>辽宁省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  <w:lang w:val="en-US" w:eastAsia="zh-CN"/>
              </w:rPr>
              <w:t>科学技术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</w:rPr>
              <w:t xml:space="preserve">厅办公室         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</w:rPr>
              <w:t xml:space="preserve">  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</w:rPr>
              <w:t xml:space="preserve">   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</w:rPr>
              <w:t>202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</w:rPr>
              <w:t>年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</w:rPr>
              <w:t>月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eastAsia="方正仿宋简体" w:cs="Times New Roman"/>
                <w:color w:val="272727"/>
                <w:sz w:val="28"/>
                <w:szCs w:val="28"/>
                <w:lang w:val="en-US" w:eastAsia="zh-CN"/>
              </w:rPr>
              <w:t>8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</w:rPr>
              <w:t>日印发</w:t>
            </w:r>
            <w:r>
              <w:rPr>
                <w:rFonts w:hint="default" w:ascii="Times New Roman" w:hAnsi="Times New Roman" w:eastAsia="方正仿宋简体" w:cs="Times New Roman"/>
                <w:color w:val="272727"/>
                <w:sz w:val="28"/>
                <w:szCs w:val="28"/>
                <w:lang w:val="en-US" w:eastAsia="zh-CN"/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方正仿宋简体" w:cs="Times New Roman"/>
        </w:rPr>
        <w:sectPr>
          <w:footerReference r:id="rId3" w:type="default"/>
          <w:pgSz w:w="11906" w:h="16838"/>
          <w:pgMar w:top="2098" w:right="1531" w:bottom="1984" w:left="1531" w:header="851" w:footer="992" w:gutter="0"/>
          <w:pgNumType w:fmt="decimal"/>
          <w:cols w:space="720" w:num="1"/>
          <w:rtlGutter w:val="0"/>
          <w:docGrid w:type="lines" w:linePitch="314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  <w:t>辽宁省科技创新券管理办法（试行）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第一章 总  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第一条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为充分发挥科技创新券政策引导作用，进一步优化财政资助方式，推动科技资源开放共享，激发中小企业创新活力，营造良好创新创业生态，助力发展新质生产力，根据《辽宁省强化企业科技创新主体地位 培育壮大科技型企业群体的若干措施》（辽政办发〔2024〕6号）等，结合本省实际，制定本办法。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第二条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本办法所称科技创新券（以下简称创新券），是指利用省级财政科技资金，支持科技型企业（以下简称企业）向服务机构购买科技创新服务的一种政策工具。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鼓励各市（含沈抚示范区，下同）设立地方创新券，省市联动加大对科技型企业科技创新的支持力度。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80" w:lineRule="exact"/>
        <w:ind w:left="24" w:right="159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yellow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第三条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省科技厅负责创新券的政策制定、决策指导、编制预算、监督检查，按规定组织开展绩效管理评价，协调解决创新券实施过程中的重大事项。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第四条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省科技厅或委托专业机构依托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辽宁省科技成果转化综合服务平台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（以下简称服务平台），开展与创新券申领、使用、兑付等相关的日常服务和具体管理工作。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第五条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各</w:t>
      </w:r>
      <w:bookmarkStart w:id="0" w:name="_Hlk198025923"/>
      <w:r>
        <w:rPr>
          <w:rFonts w:hint="default" w:ascii="Times New Roman" w:hAnsi="Times New Roman" w:eastAsia="方正仿宋简体" w:cs="Times New Roman"/>
          <w:sz w:val="32"/>
          <w:szCs w:val="32"/>
        </w:rPr>
        <w:t>市科技管理部门</w:t>
      </w:r>
      <w:bookmarkEnd w:id="0"/>
      <w:r>
        <w:rPr>
          <w:rFonts w:hint="default" w:ascii="Times New Roman" w:hAnsi="Times New Roman" w:eastAsia="方正仿宋简体" w:cs="Times New Roman"/>
          <w:sz w:val="32"/>
          <w:szCs w:val="32"/>
        </w:rPr>
        <w:t>为创新券的组织实施机构，负责创新券的具体组织、受理和初审，加强对属地单位创新券使用情况的监督检查。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第二章 支持对象、范围、标准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第六条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支持对象。辽宁省内注册、具有独立法人资格的科技型企业，</w:t>
      </w:r>
      <w:bookmarkStart w:id="1" w:name="OLE_LINK4"/>
      <w:r>
        <w:rPr>
          <w:rFonts w:hint="default" w:ascii="Times New Roman" w:hAnsi="Times New Roman" w:eastAsia="方正仿宋简体" w:cs="Times New Roman"/>
          <w:sz w:val="32"/>
          <w:szCs w:val="32"/>
        </w:rPr>
        <w:t>具有健全的财务机构，运行管理规范</w:t>
      </w:r>
      <w:bookmarkEnd w:id="1"/>
      <w:r>
        <w:rPr>
          <w:rFonts w:hint="default" w:ascii="Times New Roman" w:hAnsi="Times New Roman" w:eastAsia="方正仿宋简体" w:cs="Times New Roman"/>
          <w:sz w:val="32"/>
          <w:szCs w:val="32"/>
        </w:rPr>
        <w:t>。在上一会计年度及当年未发生重大安全、质量事故、严重弄虚作假和科研严重失信行为，且未列入经营异常名录和严重违法失信企业名单。具备相应的研发基础或成果转化能力，申请创新券支持的科技研发活动应与主营业务相关，与开展合作的科技服务机构之间无任何隶属、共建、相互参股等关联关系，且符合以下条件之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（一）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全国科技型中小企业信息库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在库企业；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（二）省级雏鹰、瞪羚、独角兽企业；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（三）有效期内高新技术企业、制造业单项冠军企业；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（四）有效期内创新型中小企业、专精特新中小企业、专精特新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小巨人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”企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（五）入驻省级及以上科技企业孵化器、大学科技园的在孵企业；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（六）其他科技型企业，具体在年度通知中补充并发布。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第七条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支持范围。企业开展研发创新项目过程中，购买省内的研究开发、技术转移转化、检验检测、中试验证、大型科研仪器设施共享等科技创新服务。主要包括：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（一）研究开发服务：工业（产品）设计、工艺设计与服务、集成电路设计、技术解决方案、新技术委托开发、小试中试验证及工程化开发、购买算力、购买数据集等；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（二）技术转移转化服务：技术转移、成果转化、科技推广服务等；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（三）检验检测服务：新产品检验、</w:t>
      </w:r>
      <w:bookmarkStart w:id="2" w:name="_Hlk201234065"/>
      <w:bookmarkStart w:id="4" w:name="_GoBack"/>
      <w:bookmarkEnd w:id="4"/>
      <w:r>
        <w:rPr>
          <w:rFonts w:hint="default" w:ascii="Times New Roman" w:hAnsi="Times New Roman" w:eastAsia="方正仿宋简体" w:cs="Times New Roman"/>
          <w:sz w:val="32"/>
          <w:szCs w:val="32"/>
        </w:rPr>
        <w:t>材料性能测试、</w:t>
      </w:r>
      <w:bookmarkEnd w:id="2"/>
      <w:bookmarkStart w:id="3" w:name="_Hlk201234119"/>
      <w:r>
        <w:rPr>
          <w:rFonts w:hint="default" w:ascii="Times New Roman" w:hAnsi="Times New Roman" w:eastAsia="方正仿宋简体" w:cs="Times New Roman"/>
          <w:sz w:val="32"/>
          <w:szCs w:val="32"/>
        </w:rPr>
        <w:t>指标测试、</w:t>
      </w:r>
      <w:bookmarkEnd w:id="3"/>
      <w:r>
        <w:rPr>
          <w:rFonts w:hint="default" w:ascii="Times New Roman" w:hAnsi="Times New Roman" w:eastAsia="方正仿宋简体" w:cs="Times New Roman"/>
          <w:sz w:val="32"/>
          <w:szCs w:val="32"/>
        </w:rPr>
        <w:t>标准系统定制等；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（四）中试验证服务：原理验证、技术可行性验证、成果中试熟化及二次开发、流程和工艺验证优化、中试验证设备使用服务等；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（五）大型科研仪器设施共享服务：委托分析、测试服务、委托实验、验证服务、机时共享服务等；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（六）其他相关专业技术服务，具体在年度通知中补充并发布。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以下情形不属于创新券的支持范围：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（一）企业购买科技创新服务所需经费已获得省级财政科技资金资助的；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（二）按照法律法规或强制性标准要求开展的法定检测、强制检测，以及重复、批量检测等不属于科技创新的事项；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（三）购买的科技创新服务与其开展的科技创新活动无直接相关性。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第八条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支持标准。创新券额度按照年度预算实行总额控制，根据申领、审核流程，遵循先到先得原则。支持额度不超过企业购买科技创新服务实际发生费用的30%，每年可根据预算及企业申请情况动态调整支持比例，具体在年度通知中明确。每次申请补贴额度最低1000元，每个年度每家企业支持额度不超过20万元，精确到千元（向下取整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第三章 使用与兑付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第九条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创新券使用程序包括发布通知、申请、初审、复审和兑付等环节。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第十条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发布通知。按照不同类别的支持范围，由省科技厅分别发布年度创新券申领通知，明确具体支持范围与重点、申请要件、支持周期等事项。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第十一条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申请。申请兑付主体根据所发生的科技创新服务情况在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服务平台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”填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报相关信息，上传包括购买科技创新服务的发票、付款凭证、合同、服务结果证明等佐证材料。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第十二条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初审。各市科技管理部门在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服务平台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”进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行初审。对申请材料的真实性、完整性、合规性进行审核，出具正式意见。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第十三条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复审及兑付。省科技厅或委托专业机构对通过初审的单位进行复审，按照标准确定支持金额，将资金发放至申请兑付单位。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第四章 监督与管理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第十四条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创新券资金实行专账管理，专款专用，按照国库集中支付相关规定办理资金拨付。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第十五条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创新券的申领、使用和兑付不得弄虚作假，不得有关联交易，服务内容不得转包。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第十六条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企业和服务机构应当积极配合相关部门组织的监督检查。对于拒不配合监督检查，或在创新券申领、使用和兑付中有弄虚作假行为的，省科技厅不予兑付或追回已兑付资金，视情况纳入辽宁省科学技术活动严重失信行为记录。情节严重的，依法追究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第五章 附  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第十七条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本办法实施过程中，根据全省科技重点工作需要，可对创新券的支持对象、支持范围和支持标准等进行动态调整，并根据工作需要制定具体实施细则。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第十八条 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本办法由省科技厅负责解释。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第十九条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本办法自发布之日起施行。</w:t>
      </w:r>
    </w:p>
    <w:p>
      <w:pPr>
        <w:pStyle w:val="2"/>
        <w:rPr>
          <w:rFonts w:hint="default" w:ascii="Times New Roman" w:hAnsi="Times New Roman" w:cs="Times New Roman"/>
        </w:rPr>
      </w:pPr>
    </w:p>
    <w:sectPr>
      <w:footerReference r:id="rId4" w:type="default"/>
      <w:pgSz w:w="11906" w:h="16838"/>
      <w:pgMar w:top="1440" w:right="1800" w:bottom="1440" w:left="1800" w:header="851" w:footer="692" w:gutter="0"/>
      <w:pgNumType w:fmt="decimal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altName w:val="Ubuntu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Tahoma">
    <w:altName w:val="Droid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right"/>
      <w:rPr>
        <w:rFonts w:eastAsia="方正仿宋简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jc w:val="right"/>
                            <w:rPr>
                              <w:rFonts w:eastAsia="方正仿宋简体"/>
                            </w:rPr>
                          </w:pPr>
                          <w:r>
                            <w:rPr>
                              <w:rFonts w:eastAsia="方正仿宋简体"/>
                            </w:rPr>
                            <w:t>—</w:t>
                          </w:r>
                          <w:r>
                            <w:rPr>
                              <w:rFonts w:eastAsia="方正仿宋简体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eastAsia="方正仿宋简体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eastAsia="方正仿宋简体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jc w:val="right"/>
                      <w:rPr>
                        <w:rFonts w:eastAsia="方正仿宋简体"/>
                      </w:rPr>
                    </w:pPr>
                    <w:r>
                      <w:rPr>
                        <w:rFonts w:eastAsia="方正仿宋简体"/>
                      </w:rPr>
                      <w:t>—</w:t>
                    </w:r>
                    <w:r>
                      <w:rPr>
                        <w:rFonts w:eastAsia="方正仿宋简体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t>3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eastAsia="方正仿宋简体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eastAsia="方正仿宋简体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t>—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t>—</w:t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true"/>
  <w:bordersDoNotSurroundFooter w:val="true"/>
  <w:documentProtection w:enforcement="0"/>
  <w:defaultTabStop w:val="420"/>
  <w:drawingGridHorizontalSpacing w:val="160"/>
  <w:drawingGridVerticalSpacing w:val="613"/>
  <w:displayHorizontalDrawingGridEvery w:val="0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NDNhMDQzNmIwNWUyNmFlMDJhNjdiNjUyZjU5MzIifQ=="/>
    <w:docVar w:name="KSO_WPS_MARK_KEY" w:val="c52f2772-d44e-413f-a911-9c464a2d2cd3"/>
  </w:docVars>
  <w:rsids>
    <w:rsidRoot w:val="00546D54"/>
    <w:rsid w:val="000100A1"/>
    <w:rsid w:val="000116E7"/>
    <w:rsid w:val="00011CA2"/>
    <w:rsid w:val="00012F57"/>
    <w:rsid w:val="0001405A"/>
    <w:rsid w:val="00015F6A"/>
    <w:rsid w:val="00034977"/>
    <w:rsid w:val="00037C5C"/>
    <w:rsid w:val="000407DA"/>
    <w:rsid w:val="00042232"/>
    <w:rsid w:val="000438B9"/>
    <w:rsid w:val="000805AE"/>
    <w:rsid w:val="00081396"/>
    <w:rsid w:val="00083783"/>
    <w:rsid w:val="000A5FCA"/>
    <w:rsid w:val="000A685C"/>
    <w:rsid w:val="000B019C"/>
    <w:rsid w:val="000B4C4C"/>
    <w:rsid w:val="000B7E46"/>
    <w:rsid w:val="000C03DE"/>
    <w:rsid w:val="000C3D33"/>
    <w:rsid w:val="000E4CC2"/>
    <w:rsid w:val="0011228D"/>
    <w:rsid w:val="00116CFA"/>
    <w:rsid w:val="0012399E"/>
    <w:rsid w:val="00125AC4"/>
    <w:rsid w:val="0013154E"/>
    <w:rsid w:val="00132A47"/>
    <w:rsid w:val="00136C9B"/>
    <w:rsid w:val="0014214D"/>
    <w:rsid w:val="00150449"/>
    <w:rsid w:val="00157A47"/>
    <w:rsid w:val="0016136E"/>
    <w:rsid w:val="00162167"/>
    <w:rsid w:val="00164A50"/>
    <w:rsid w:val="00177989"/>
    <w:rsid w:val="00186560"/>
    <w:rsid w:val="001934BD"/>
    <w:rsid w:val="001A0939"/>
    <w:rsid w:val="001A348A"/>
    <w:rsid w:val="001A4C2B"/>
    <w:rsid w:val="001B6004"/>
    <w:rsid w:val="001C35CF"/>
    <w:rsid w:val="001D0659"/>
    <w:rsid w:val="001D554E"/>
    <w:rsid w:val="001D630F"/>
    <w:rsid w:val="001D6610"/>
    <w:rsid w:val="001F041A"/>
    <w:rsid w:val="001F0F1D"/>
    <w:rsid w:val="001F26F2"/>
    <w:rsid w:val="001F4576"/>
    <w:rsid w:val="001F6FDB"/>
    <w:rsid w:val="0021081D"/>
    <w:rsid w:val="00224E54"/>
    <w:rsid w:val="00255628"/>
    <w:rsid w:val="0028596A"/>
    <w:rsid w:val="002A0251"/>
    <w:rsid w:val="002A2515"/>
    <w:rsid w:val="002A393A"/>
    <w:rsid w:val="002A52F0"/>
    <w:rsid w:val="002B26F0"/>
    <w:rsid w:val="002B5ED2"/>
    <w:rsid w:val="002C33C9"/>
    <w:rsid w:val="002D7248"/>
    <w:rsid w:val="002E1332"/>
    <w:rsid w:val="002E36FF"/>
    <w:rsid w:val="002E6360"/>
    <w:rsid w:val="002F1403"/>
    <w:rsid w:val="003040F3"/>
    <w:rsid w:val="003067E7"/>
    <w:rsid w:val="0030781C"/>
    <w:rsid w:val="00314738"/>
    <w:rsid w:val="00315A75"/>
    <w:rsid w:val="00323989"/>
    <w:rsid w:val="003336A3"/>
    <w:rsid w:val="00335C8A"/>
    <w:rsid w:val="00357A94"/>
    <w:rsid w:val="0036562F"/>
    <w:rsid w:val="00366907"/>
    <w:rsid w:val="00375A49"/>
    <w:rsid w:val="003810A1"/>
    <w:rsid w:val="003817F4"/>
    <w:rsid w:val="00395F92"/>
    <w:rsid w:val="003A158A"/>
    <w:rsid w:val="003B41F0"/>
    <w:rsid w:val="003B4EEA"/>
    <w:rsid w:val="003B5598"/>
    <w:rsid w:val="003B64CC"/>
    <w:rsid w:val="003C25A9"/>
    <w:rsid w:val="003C25C8"/>
    <w:rsid w:val="003C4F57"/>
    <w:rsid w:val="003C6838"/>
    <w:rsid w:val="003D4B3E"/>
    <w:rsid w:val="003D6880"/>
    <w:rsid w:val="003F130F"/>
    <w:rsid w:val="003F6FEF"/>
    <w:rsid w:val="004028A2"/>
    <w:rsid w:val="0041199A"/>
    <w:rsid w:val="0041241E"/>
    <w:rsid w:val="004310DC"/>
    <w:rsid w:val="0043416A"/>
    <w:rsid w:val="00440D83"/>
    <w:rsid w:val="0044435C"/>
    <w:rsid w:val="0045104F"/>
    <w:rsid w:val="004572D1"/>
    <w:rsid w:val="004611F4"/>
    <w:rsid w:val="0046484D"/>
    <w:rsid w:val="00466779"/>
    <w:rsid w:val="0047132E"/>
    <w:rsid w:val="00492C82"/>
    <w:rsid w:val="00494287"/>
    <w:rsid w:val="00495F8C"/>
    <w:rsid w:val="0049781C"/>
    <w:rsid w:val="004B0710"/>
    <w:rsid w:val="004C3EBB"/>
    <w:rsid w:val="004C6E19"/>
    <w:rsid w:val="004E48B8"/>
    <w:rsid w:val="004F5E54"/>
    <w:rsid w:val="004F758C"/>
    <w:rsid w:val="00505A13"/>
    <w:rsid w:val="00514ED0"/>
    <w:rsid w:val="00525852"/>
    <w:rsid w:val="0053451E"/>
    <w:rsid w:val="00546D54"/>
    <w:rsid w:val="00552548"/>
    <w:rsid w:val="00561D88"/>
    <w:rsid w:val="005777E8"/>
    <w:rsid w:val="005906A7"/>
    <w:rsid w:val="00590784"/>
    <w:rsid w:val="005922BA"/>
    <w:rsid w:val="0059306A"/>
    <w:rsid w:val="005C67FB"/>
    <w:rsid w:val="005D322F"/>
    <w:rsid w:val="005F622B"/>
    <w:rsid w:val="005F68D6"/>
    <w:rsid w:val="006042D4"/>
    <w:rsid w:val="006071F1"/>
    <w:rsid w:val="00614620"/>
    <w:rsid w:val="00617B79"/>
    <w:rsid w:val="00624500"/>
    <w:rsid w:val="00632AD2"/>
    <w:rsid w:val="0063460D"/>
    <w:rsid w:val="0064084C"/>
    <w:rsid w:val="00644AE7"/>
    <w:rsid w:val="00654465"/>
    <w:rsid w:val="00655FC1"/>
    <w:rsid w:val="006660E6"/>
    <w:rsid w:val="00680FB5"/>
    <w:rsid w:val="00682671"/>
    <w:rsid w:val="0068368F"/>
    <w:rsid w:val="0068642E"/>
    <w:rsid w:val="006A0B9B"/>
    <w:rsid w:val="006A4D31"/>
    <w:rsid w:val="006C4FAB"/>
    <w:rsid w:val="006C6485"/>
    <w:rsid w:val="006C7DCE"/>
    <w:rsid w:val="006D720B"/>
    <w:rsid w:val="006E3E84"/>
    <w:rsid w:val="006F61B0"/>
    <w:rsid w:val="00700C98"/>
    <w:rsid w:val="00704349"/>
    <w:rsid w:val="00710435"/>
    <w:rsid w:val="00714BC8"/>
    <w:rsid w:val="00731419"/>
    <w:rsid w:val="00732056"/>
    <w:rsid w:val="00734C86"/>
    <w:rsid w:val="007354F4"/>
    <w:rsid w:val="007412F8"/>
    <w:rsid w:val="007466F1"/>
    <w:rsid w:val="00747A1B"/>
    <w:rsid w:val="00753C4C"/>
    <w:rsid w:val="00763D7E"/>
    <w:rsid w:val="0076551F"/>
    <w:rsid w:val="00771C73"/>
    <w:rsid w:val="007732D8"/>
    <w:rsid w:val="00792D22"/>
    <w:rsid w:val="00794807"/>
    <w:rsid w:val="007A712B"/>
    <w:rsid w:val="007B1EAE"/>
    <w:rsid w:val="007C129B"/>
    <w:rsid w:val="007E0DAA"/>
    <w:rsid w:val="007E4592"/>
    <w:rsid w:val="007F0C87"/>
    <w:rsid w:val="00801EB1"/>
    <w:rsid w:val="00810C3E"/>
    <w:rsid w:val="0081249E"/>
    <w:rsid w:val="00814343"/>
    <w:rsid w:val="008171A7"/>
    <w:rsid w:val="00840941"/>
    <w:rsid w:val="00840E44"/>
    <w:rsid w:val="008464E3"/>
    <w:rsid w:val="0085469C"/>
    <w:rsid w:val="00855C98"/>
    <w:rsid w:val="00857073"/>
    <w:rsid w:val="00861044"/>
    <w:rsid w:val="008653CD"/>
    <w:rsid w:val="00885529"/>
    <w:rsid w:val="00891C5C"/>
    <w:rsid w:val="008A2449"/>
    <w:rsid w:val="008B25F4"/>
    <w:rsid w:val="008C2406"/>
    <w:rsid w:val="008C72FF"/>
    <w:rsid w:val="008D464C"/>
    <w:rsid w:val="008D499A"/>
    <w:rsid w:val="008D7813"/>
    <w:rsid w:val="008F0E2D"/>
    <w:rsid w:val="009014BF"/>
    <w:rsid w:val="009044FB"/>
    <w:rsid w:val="0090564C"/>
    <w:rsid w:val="00911B82"/>
    <w:rsid w:val="00925FE7"/>
    <w:rsid w:val="009317C7"/>
    <w:rsid w:val="00935EF0"/>
    <w:rsid w:val="00955E81"/>
    <w:rsid w:val="00966F70"/>
    <w:rsid w:val="009858CD"/>
    <w:rsid w:val="0099196B"/>
    <w:rsid w:val="009929C2"/>
    <w:rsid w:val="009930DE"/>
    <w:rsid w:val="00993BDF"/>
    <w:rsid w:val="009A3676"/>
    <w:rsid w:val="009A7B57"/>
    <w:rsid w:val="009B57B4"/>
    <w:rsid w:val="009C46F9"/>
    <w:rsid w:val="009C65EF"/>
    <w:rsid w:val="009D2943"/>
    <w:rsid w:val="009D2D39"/>
    <w:rsid w:val="009D3ED5"/>
    <w:rsid w:val="009D41BD"/>
    <w:rsid w:val="009E2307"/>
    <w:rsid w:val="009E3F74"/>
    <w:rsid w:val="009E5EB1"/>
    <w:rsid w:val="009F4BE7"/>
    <w:rsid w:val="00A149DF"/>
    <w:rsid w:val="00A225BB"/>
    <w:rsid w:val="00A24A6A"/>
    <w:rsid w:val="00A3573E"/>
    <w:rsid w:val="00A35D15"/>
    <w:rsid w:val="00A5417E"/>
    <w:rsid w:val="00A85CDE"/>
    <w:rsid w:val="00A86F14"/>
    <w:rsid w:val="00AA5F74"/>
    <w:rsid w:val="00AB1DE6"/>
    <w:rsid w:val="00AB1EBA"/>
    <w:rsid w:val="00AC4B3C"/>
    <w:rsid w:val="00AC6CFE"/>
    <w:rsid w:val="00AD1344"/>
    <w:rsid w:val="00AE5F3D"/>
    <w:rsid w:val="00AF2FA2"/>
    <w:rsid w:val="00B03868"/>
    <w:rsid w:val="00B06778"/>
    <w:rsid w:val="00B378D4"/>
    <w:rsid w:val="00B45F8B"/>
    <w:rsid w:val="00B50D7A"/>
    <w:rsid w:val="00B5239A"/>
    <w:rsid w:val="00B5714C"/>
    <w:rsid w:val="00B60EB3"/>
    <w:rsid w:val="00B861BF"/>
    <w:rsid w:val="00B8626D"/>
    <w:rsid w:val="00B866D7"/>
    <w:rsid w:val="00BA17AF"/>
    <w:rsid w:val="00BA7C44"/>
    <w:rsid w:val="00BB0B81"/>
    <w:rsid w:val="00BB25CD"/>
    <w:rsid w:val="00BD183B"/>
    <w:rsid w:val="00BE378C"/>
    <w:rsid w:val="00BF426F"/>
    <w:rsid w:val="00BF4E80"/>
    <w:rsid w:val="00BF7A3C"/>
    <w:rsid w:val="00C01F80"/>
    <w:rsid w:val="00C13332"/>
    <w:rsid w:val="00C238B9"/>
    <w:rsid w:val="00C370ED"/>
    <w:rsid w:val="00C46AD3"/>
    <w:rsid w:val="00C509EF"/>
    <w:rsid w:val="00C562AE"/>
    <w:rsid w:val="00C60D9C"/>
    <w:rsid w:val="00C67CEA"/>
    <w:rsid w:val="00C713FB"/>
    <w:rsid w:val="00C73888"/>
    <w:rsid w:val="00C76106"/>
    <w:rsid w:val="00C7653D"/>
    <w:rsid w:val="00C97108"/>
    <w:rsid w:val="00CA1E2D"/>
    <w:rsid w:val="00CA3B0A"/>
    <w:rsid w:val="00CB56BD"/>
    <w:rsid w:val="00CB6127"/>
    <w:rsid w:val="00CD4F38"/>
    <w:rsid w:val="00CE5F8C"/>
    <w:rsid w:val="00CE7915"/>
    <w:rsid w:val="00CF39A7"/>
    <w:rsid w:val="00D15E9E"/>
    <w:rsid w:val="00D16E12"/>
    <w:rsid w:val="00D365CD"/>
    <w:rsid w:val="00D468A6"/>
    <w:rsid w:val="00D511E3"/>
    <w:rsid w:val="00D5171C"/>
    <w:rsid w:val="00D541B7"/>
    <w:rsid w:val="00D60835"/>
    <w:rsid w:val="00D62D35"/>
    <w:rsid w:val="00D80508"/>
    <w:rsid w:val="00D86A02"/>
    <w:rsid w:val="00D904E3"/>
    <w:rsid w:val="00D95053"/>
    <w:rsid w:val="00D977B3"/>
    <w:rsid w:val="00DC0BF1"/>
    <w:rsid w:val="00DC41A3"/>
    <w:rsid w:val="00DD199E"/>
    <w:rsid w:val="00DD7465"/>
    <w:rsid w:val="00DF592E"/>
    <w:rsid w:val="00E02607"/>
    <w:rsid w:val="00E04C17"/>
    <w:rsid w:val="00E07FF6"/>
    <w:rsid w:val="00E12EC3"/>
    <w:rsid w:val="00E23E8D"/>
    <w:rsid w:val="00E34475"/>
    <w:rsid w:val="00E35337"/>
    <w:rsid w:val="00E459ED"/>
    <w:rsid w:val="00E56B9C"/>
    <w:rsid w:val="00E60EC5"/>
    <w:rsid w:val="00E75095"/>
    <w:rsid w:val="00E769E3"/>
    <w:rsid w:val="00E83A5C"/>
    <w:rsid w:val="00E948EF"/>
    <w:rsid w:val="00EA0A62"/>
    <w:rsid w:val="00EA0E9F"/>
    <w:rsid w:val="00EA411F"/>
    <w:rsid w:val="00EA5FB5"/>
    <w:rsid w:val="00EB7C9D"/>
    <w:rsid w:val="00EC2ED4"/>
    <w:rsid w:val="00EC56F7"/>
    <w:rsid w:val="00ED10C8"/>
    <w:rsid w:val="00ED7FB7"/>
    <w:rsid w:val="00EE126A"/>
    <w:rsid w:val="00EF1E23"/>
    <w:rsid w:val="00F07B93"/>
    <w:rsid w:val="00F16D80"/>
    <w:rsid w:val="00F23C29"/>
    <w:rsid w:val="00F257B4"/>
    <w:rsid w:val="00F30449"/>
    <w:rsid w:val="00F34A10"/>
    <w:rsid w:val="00F34A2F"/>
    <w:rsid w:val="00F448AA"/>
    <w:rsid w:val="00F54DA9"/>
    <w:rsid w:val="00F65621"/>
    <w:rsid w:val="00F660A7"/>
    <w:rsid w:val="00F827FB"/>
    <w:rsid w:val="00F914B7"/>
    <w:rsid w:val="00F95BFD"/>
    <w:rsid w:val="00F9691A"/>
    <w:rsid w:val="00FA58A8"/>
    <w:rsid w:val="00FB0043"/>
    <w:rsid w:val="00FB72FB"/>
    <w:rsid w:val="00FD13AA"/>
    <w:rsid w:val="00FE247B"/>
    <w:rsid w:val="00FE2733"/>
    <w:rsid w:val="00FE6163"/>
    <w:rsid w:val="00FF0B70"/>
    <w:rsid w:val="00FF48C1"/>
    <w:rsid w:val="06FDBCBA"/>
    <w:rsid w:val="0EFF08BB"/>
    <w:rsid w:val="0FEF248D"/>
    <w:rsid w:val="0FF33F9A"/>
    <w:rsid w:val="13D6D0B6"/>
    <w:rsid w:val="13DF7AB3"/>
    <w:rsid w:val="15FE191F"/>
    <w:rsid w:val="1B4D74A3"/>
    <w:rsid w:val="1B7A9E33"/>
    <w:rsid w:val="1BB75965"/>
    <w:rsid w:val="1BBEA412"/>
    <w:rsid w:val="1BEF28D7"/>
    <w:rsid w:val="1CAC83B0"/>
    <w:rsid w:val="1CE7A4A6"/>
    <w:rsid w:val="1D6F731D"/>
    <w:rsid w:val="1DFF2F78"/>
    <w:rsid w:val="1E5D5026"/>
    <w:rsid w:val="1E7F471D"/>
    <w:rsid w:val="1F7598D0"/>
    <w:rsid w:val="1F7B9B95"/>
    <w:rsid w:val="1F84EC13"/>
    <w:rsid w:val="1FBFEAAE"/>
    <w:rsid w:val="1FC550D2"/>
    <w:rsid w:val="1FDB19EE"/>
    <w:rsid w:val="1FDD2FD7"/>
    <w:rsid w:val="1FDFEA59"/>
    <w:rsid w:val="1FF2786B"/>
    <w:rsid w:val="1FF5A34F"/>
    <w:rsid w:val="21F338F1"/>
    <w:rsid w:val="24F7DD41"/>
    <w:rsid w:val="25DA08D1"/>
    <w:rsid w:val="25FF2D3D"/>
    <w:rsid w:val="263D3614"/>
    <w:rsid w:val="2753038A"/>
    <w:rsid w:val="27F468E4"/>
    <w:rsid w:val="27FF43F8"/>
    <w:rsid w:val="29FAD1FD"/>
    <w:rsid w:val="2B7F23AD"/>
    <w:rsid w:val="2B9D6755"/>
    <w:rsid w:val="2BD87281"/>
    <w:rsid w:val="2CF39181"/>
    <w:rsid w:val="2DDF91DF"/>
    <w:rsid w:val="2E8F0D5D"/>
    <w:rsid w:val="2F3BDEA1"/>
    <w:rsid w:val="2F3FB54F"/>
    <w:rsid w:val="2F778302"/>
    <w:rsid w:val="2F7797A4"/>
    <w:rsid w:val="2F7BF1A3"/>
    <w:rsid w:val="2FEB685A"/>
    <w:rsid w:val="337E22EA"/>
    <w:rsid w:val="337EBF01"/>
    <w:rsid w:val="34DFEB7D"/>
    <w:rsid w:val="34EEFB1F"/>
    <w:rsid w:val="34FB45D9"/>
    <w:rsid w:val="354F83F2"/>
    <w:rsid w:val="35D39D3E"/>
    <w:rsid w:val="36B7A45A"/>
    <w:rsid w:val="36BB84E4"/>
    <w:rsid w:val="37BD077A"/>
    <w:rsid w:val="37F80854"/>
    <w:rsid w:val="37FBD3F1"/>
    <w:rsid w:val="37FC62D4"/>
    <w:rsid w:val="3B5F0C57"/>
    <w:rsid w:val="3B5F1876"/>
    <w:rsid w:val="3B9FC5D6"/>
    <w:rsid w:val="3BBFA214"/>
    <w:rsid w:val="3BEBF083"/>
    <w:rsid w:val="3BEFE95D"/>
    <w:rsid w:val="3BFFDBA0"/>
    <w:rsid w:val="3CBF643B"/>
    <w:rsid w:val="3CDF5C0B"/>
    <w:rsid w:val="3CFF8260"/>
    <w:rsid w:val="3D5FE07A"/>
    <w:rsid w:val="3D670C5F"/>
    <w:rsid w:val="3D7E5651"/>
    <w:rsid w:val="3DBBA4C6"/>
    <w:rsid w:val="3DBFE97A"/>
    <w:rsid w:val="3DEF3180"/>
    <w:rsid w:val="3DFB01B5"/>
    <w:rsid w:val="3E6D1165"/>
    <w:rsid w:val="3EAF9B39"/>
    <w:rsid w:val="3EF756F2"/>
    <w:rsid w:val="3F259634"/>
    <w:rsid w:val="3F3F6BA0"/>
    <w:rsid w:val="3F4D101E"/>
    <w:rsid w:val="3F77F5A4"/>
    <w:rsid w:val="3F7CC40C"/>
    <w:rsid w:val="3F9FC3F8"/>
    <w:rsid w:val="3FB760C2"/>
    <w:rsid w:val="3FBB29E4"/>
    <w:rsid w:val="3FBD4DB5"/>
    <w:rsid w:val="3FC7A509"/>
    <w:rsid w:val="3FD31B28"/>
    <w:rsid w:val="3FF2B53D"/>
    <w:rsid w:val="3FF6F461"/>
    <w:rsid w:val="3FF7BCD3"/>
    <w:rsid w:val="3FFF53DB"/>
    <w:rsid w:val="3FFF5A0A"/>
    <w:rsid w:val="3FFFFBF9"/>
    <w:rsid w:val="46F57AF1"/>
    <w:rsid w:val="47AE1785"/>
    <w:rsid w:val="4A6E9222"/>
    <w:rsid w:val="4A77330F"/>
    <w:rsid w:val="4AFA9EC6"/>
    <w:rsid w:val="4AFFF6C6"/>
    <w:rsid w:val="4B7F8E68"/>
    <w:rsid w:val="4CFF883C"/>
    <w:rsid w:val="4D9FAB49"/>
    <w:rsid w:val="4DB7E23A"/>
    <w:rsid w:val="4DDCBA94"/>
    <w:rsid w:val="4E5F0024"/>
    <w:rsid w:val="4F37F742"/>
    <w:rsid w:val="4FBB1467"/>
    <w:rsid w:val="4FBF6447"/>
    <w:rsid w:val="4FEA3BD2"/>
    <w:rsid w:val="4FEFC245"/>
    <w:rsid w:val="53B20562"/>
    <w:rsid w:val="53BE87D9"/>
    <w:rsid w:val="54BEE5F3"/>
    <w:rsid w:val="553F2CC5"/>
    <w:rsid w:val="55FF040B"/>
    <w:rsid w:val="563E9BC2"/>
    <w:rsid w:val="5677D1CE"/>
    <w:rsid w:val="56C9001F"/>
    <w:rsid w:val="57A7141F"/>
    <w:rsid w:val="57DF32B0"/>
    <w:rsid w:val="57ED032E"/>
    <w:rsid w:val="57F758E5"/>
    <w:rsid w:val="57F9974A"/>
    <w:rsid w:val="57FFEC94"/>
    <w:rsid w:val="5A73CDBB"/>
    <w:rsid w:val="5AFAC703"/>
    <w:rsid w:val="5AFF880D"/>
    <w:rsid w:val="5B75C92B"/>
    <w:rsid w:val="5BBFADD0"/>
    <w:rsid w:val="5BDF4761"/>
    <w:rsid w:val="5BEF4416"/>
    <w:rsid w:val="5BF6F03B"/>
    <w:rsid w:val="5BFD2F5A"/>
    <w:rsid w:val="5BFFE774"/>
    <w:rsid w:val="5CFFC6D4"/>
    <w:rsid w:val="5D1F3785"/>
    <w:rsid w:val="5D3B2991"/>
    <w:rsid w:val="5D3D63F8"/>
    <w:rsid w:val="5D7D2BDC"/>
    <w:rsid w:val="5DD7084F"/>
    <w:rsid w:val="5DEBF8EA"/>
    <w:rsid w:val="5DEFE65D"/>
    <w:rsid w:val="5DF7C5DC"/>
    <w:rsid w:val="5DFF8FCF"/>
    <w:rsid w:val="5E7685EA"/>
    <w:rsid w:val="5E7F6BFC"/>
    <w:rsid w:val="5EBB7972"/>
    <w:rsid w:val="5EDF51FF"/>
    <w:rsid w:val="5EF2A72D"/>
    <w:rsid w:val="5F155AAF"/>
    <w:rsid w:val="5F1A3041"/>
    <w:rsid w:val="5F539400"/>
    <w:rsid w:val="5F5F0AE0"/>
    <w:rsid w:val="5F5FC68A"/>
    <w:rsid w:val="5F75CBBD"/>
    <w:rsid w:val="5F7F9EBA"/>
    <w:rsid w:val="5FCDF908"/>
    <w:rsid w:val="5FD78026"/>
    <w:rsid w:val="5FD996F7"/>
    <w:rsid w:val="5FDEC09B"/>
    <w:rsid w:val="5FE75D4F"/>
    <w:rsid w:val="5FEB3EAD"/>
    <w:rsid w:val="5FEB945A"/>
    <w:rsid w:val="5FEF2871"/>
    <w:rsid w:val="5FEF504F"/>
    <w:rsid w:val="5FFE0E48"/>
    <w:rsid w:val="617FBBCF"/>
    <w:rsid w:val="635AA4E6"/>
    <w:rsid w:val="638F6AB5"/>
    <w:rsid w:val="63D9965A"/>
    <w:rsid w:val="63DF68BA"/>
    <w:rsid w:val="64B7D52F"/>
    <w:rsid w:val="658C6239"/>
    <w:rsid w:val="65975A66"/>
    <w:rsid w:val="65ECF159"/>
    <w:rsid w:val="665FA15E"/>
    <w:rsid w:val="66BFE734"/>
    <w:rsid w:val="66FA3FA8"/>
    <w:rsid w:val="677F2111"/>
    <w:rsid w:val="677F880F"/>
    <w:rsid w:val="67DA1E28"/>
    <w:rsid w:val="67FCF2B0"/>
    <w:rsid w:val="69F0CAE6"/>
    <w:rsid w:val="6A5730B2"/>
    <w:rsid w:val="6AFECC69"/>
    <w:rsid w:val="6B79A834"/>
    <w:rsid w:val="6BDD1CC7"/>
    <w:rsid w:val="6BDEDFCF"/>
    <w:rsid w:val="6BFB709D"/>
    <w:rsid w:val="6BFCF477"/>
    <w:rsid w:val="6BFE5E55"/>
    <w:rsid w:val="6BFF3634"/>
    <w:rsid w:val="6BFF3AB0"/>
    <w:rsid w:val="6BFFB76D"/>
    <w:rsid w:val="6CAF5344"/>
    <w:rsid w:val="6D1EFE4F"/>
    <w:rsid w:val="6D4BCD97"/>
    <w:rsid w:val="6D5BD14C"/>
    <w:rsid w:val="6D7B5004"/>
    <w:rsid w:val="6D7FC634"/>
    <w:rsid w:val="6D96381B"/>
    <w:rsid w:val="6DE890C5"/>
    <w:rsid w:val="6DEADD09"/>
    <w:rsid w:val="6DF98260"/>
    <w:rsid w:val="6DFF232D"/>
    <w:rsid w:val="6E5E4D04"/>
    <w:rsid w:val="6E7F01A8"/>
    <w:rsid w:val="6EAC4FE6"/>
    <w:rsid w:val="6EBDF78E"/>
    <w:rsid w:val="6EBF21C6"/>
    <w:rsid w:val="6EDF1FE9"/>
    <w:rsid w:val="6EDFDC37"/>
    <w:rsid w:val="6EFBC4EB"/>
    <w:rsid w:val="6EFE4E6B"/>
    <w:rsid w:val="6EFEEE32"/>
    <w:rsid w:val="6EFF5875"/>
    <w:rsid w:val="6EFF848A"/>
    <w:rsid w:val="6F2D3347"/>
    <w:rsid w:val="6F3CFE2D"/>
    <w:rsid w:val="6F6C4A06"/>
    <w:rsid w:val="6F7046EE"/>
    <w:rsid w:val="6F772E5B"/>
    <w:rsid w:val="6F779EEF"/>
    <w:rsid w:val="6F7BAAD9"/>
    <w:rsid w:val="6F7F4035"/>
    <w:rsid w:val="6F7F7646"/>
    <w:rsid w:val="6FAFC76B"/>
    <w:rsid w:val="6FBF6A80"/>
    <w:rsid w:val="6FBF719D"/>
    <w:rsid w:val="6FD97DBF"/>
    <w:rsid w:val="6FDA5185"/>
    <w:rsid w:val="6FDA6AFC"/>
    <w:rsid w:val="6FDD295E"/>
    <w:rsid w:val="6FDF61A6"/>
    <w:rsid w:val="6FDFC363"/>
    <w:rsid w:val="6FEFE2D8"/>
    <w:rsid w:val="6FF107A7"/>
    <w:rsid w:val="6FF43FA5"/>
    <w:rsid w:val="6FF5BF9A"/>
    <w:rsid w:val="6FF7BAD2"/>
    <w:rsid w:val="6FFE4495"/>
    <w:rsid w:val="6FFEBDF4"/>
    <w:rsid w:val="6FFF6908"/>
    <w:rsid w:val="6FFFF8D4"/>
    <w:rsid w:val="700CC9F3"/>
    <w:rsid w:val="70BFB491"/>
    <w:rsid w:val="71BEEB35"/>
    <w:rsid w:val="71CBA0D6"/>
    <w:rsid w:val="71F7858B"/>
    <w:rsid w:val="71FFDDC2"/>
    <w:rsid w:val="72774CB0"/>
    <w:rsid w:val="72FD7CFC"/>
    <w:rsid w:val="72FFF92E"/>
    <w:rsid w:val="731F117A"/>
    <w:rsid w:val="736F3973"/>
    <w:rsid w:val="73AE9301"/>
    <w:rsid w:val="73B74B30"/>
    <w:rsid w:val="73DBAB05"/>
    <w:rsid w:val="73F31E12"/>
    <w:rsid w:val="73FFAA78"/>
    <w:rsid w:val="74BEDFEF"/>
    <w:rsid w:val="74FEFE08"/>
    <w:rsid w:val="753D4A09"/>
    <w:rsid w:val="756F6C80"/>
    <w:rsid w:val="75B1C430"/>
    <w:rsid w:val="75F91AE3"/>
    <w:rsid w:val="75F96A50"/>
    <w:rsid w:val="75FF7E96"/>
    <w:rsid w:val="767F8C24"/>
    <w:rsid w:val="76BF1CB0"/>
    <w:rsid w:val="76CF4C77"/>
    <w:rsid w:val="76FF19F6"/>
    <w:rsid w:val="7765CC72"/>
    <w:rsid w:val="777BC820"/>
    <w:rsid w:val="777F1C9C"/>
    <w:rsid w:val="779F37FF"/>
    <w:rsid w:val="77BD99CD"/>
    <w:rsid w:val="77E59795"/>
    <w:rsid w:val="77EA83BD"/>
    <w:rsid w:val="77F6B5B5"/>
    <w:rsid w:val="77F70E51"/>
    <w:rsid w:val="77FB161B"/>
    <w:rsid w:val="77FC64F7"/>
    <w:rsid w:val="77FD9C3B"/>
    <w:rsid w:val="77FE1F60"/>
    <w:rsid w:val="77FF406D"/>
    <w:rsid w:val="78FB1F9B"/>
    <w:rsid w:val="79DF7011"/>
    <w:rsid w:val="79EF3E7A"/>
    <w:rsid w:val="7A6718B2"/>
    <w:rsid w:val="7A7EB599"/>
    <w:rsid w:val="7AC59D7F"/>
    <w:rsid w:val="7ADD480D"/>
    <w:rsid w:val="7AF70A2F"/>
    <w:rsid w:val="7AFF5CBF"/>
    <w:rsid w:val="7B2B34A5"/>
    <w:rsid w:val="7B3D6B20"/>
    <w:rsid w:val="7B3DFBE0"/>
    <w:rsid w:val="7B6FF5C2"/>
    <w:rsid w:val="7B8D98C6"/>
    <w:rsid w:val="7BADC024"/>
    <w:rsid w:val="7BADCCC1"/>
    <w:rsid w:val="7BBC88BF"/>
    <w:rsid w:val="7BBE5600"/>
    <w:rsid w:val="7BD2605F"/>
    <w:rsid w:val="7BDF1DF8"/>
    <w:rsid w:val="7BE5C9E6"/>
    <w:rsid w:val="7BEFEC66"/>
    <w:rsid w:val="7BF3F576"/>
    <w:rsid w:val="7BF78DFC"/>
    <w:rsid w:val="7BF7E644"/>
    <w:rsid w:val="7BF926D3"/>
    <w:rsid w:val="7BFA562F"/>
    <w:rsid w:val="7BFB4471"/>
    <w:rsid w:val="7BFE0272"/>
    <w:rsid w:val="7BFF2AD0"/>
    <w:rsid w:val="7BFF83F3"/>
    <w:rsid w:val="7C5D5AC4"/>
    <w:rsid w:val="7C6EC321"/>
    <w:rsid w:val="7C8D7A98"/>
    <w:rsid w:val="7CCF4640"/>
    <w:rsid w:val="7CD5F53A"/>
    <w:rsid w:val="7CE5FFC8"/>
    <w:rsid w:val="7D0B16F7"/>
    <w:rsid w:val="7D1F8712"/>
    <w:rsid w:val="7D2FBE42"/>
    <w:rsid w:val="7D3F23B8"/>
    <w:rsid w:val="7D4C9508"/>
    <w:rsid w:val="7D5F2160"/>
    <w:rsid w:val="7D65D0AF"/>
    <w:rsid w:val="7D6F90A8"/>
    <w:rsid w:val="7D7B9138"/>
    <w:rsid w:val="7DBC486E"/>
    <w:rsid w:val="7DCF6892"/>
    <w:rsid w:val="7DDE4C8D"/>
    <w:rsid w:val="7DEF8098"/>
    <w:rsid w:val="7DFAA3BD"/>
    <w:rsid w:val="7DFD3365"/>
    <w:rsid w:val="7DFF36CF"/>
    <w:rsid w:val="7DFFAF3F"/>
    <w:rsid w:val="7DFFF9AC"/>
    <w:rsid w:val="7DFFFC2C"/>
    <w:rsid w:val="7E4DC0AB"/>
    <w:rsid w:val="7E6FD230"/>
    <w:rsid w:val="7E777E82"/>
    <w:rsid w:val="7E77CFE8"/>
    <w:rsid w:val="7E7D8E50"/>
    <w:rsid w:val="7E7EE7EA"/>
    <w:rsid w:val="7E7F0470"/>
    <w:rsid w:val="7E9C45B7"/>
    <w:rsid w:val="7EBB9271"/>
    <w:rsid w:val="7ECFC39C"/>
    <w:rsid w:val="7EDD5176"/>
    <w:rsid w:val="7EED81B6"/>
    <w:rsid w:val="7EF72B3D"/>
    <w:rsid w:val="7EFDF257"/>
    <w:rsid w:val="7EFF9308"/>
    <w:rsid w:val="7EFFF88C"/>
    <w:rsid w:val="7F3B3413"/>
    <w:rsid w:val="7F3DB3C5"/>
    <w:rsid w:val="7F3F26EC"/>
    <w:rsid w:val="7F686B1A"/>
    <w:rsid w:val="7F6B620D"/>
    <w:rsid w:val="7F6D302B"/>
    <w:rsid w:val="7F7E1CC0"/>
    <w:rsid w:val="7F7EEF55"/>
    <w:rsid w:val="7F7F74DC"/>
    <w:rsid w:val="7F95E59D"/>
    <w:rsid w:val="7F978EBC"/>
    <w:rsid w:val="7F9F6627"/>
    <w:rsid w:val="7FAB3703"/>
    <w:rsid w:val="7FAB6F7E"/>
    <w:rsid w:val="7FB9553D"/>
    <w:rsid w:val="7FBBF0B5"/>
    <w:rsid w:val="7FBF2868"/>
    <w:rsid w:val="7FBFA584"/>
    <w:rsid w:val="7FBFAAEE"/>
    <w:rsid w:val="7FBFD8B8"/>
    <w:rsid w:val="7FD321ED"/>
    <w:rsid w:val="7FD7D1BC"/>
    <w:rsid w:val="7FDB26E4"/>
    <w:rsid w:val="7FDBE501"/>
    <w:rsid w:val="7FDBF7A8"/>
    <w:rsid w:val="7FDD40CE"/>
    <w:rsid w:val="7FDD6DE7"/>
    <w:rsid w:val="7FDE35CD"/>
    <w:rsid w:val="7FDF0269"/>
    <w:rsid w:val="7FDF048B"/>
    <w:rsid w:val="7FDF128D"/>
    <w:rsid w:val="7FE7592D"/>
    <w:rsid w:val="7FE7A1A7"/>
    <w:rsid w:val="7FED10FF"/>
    <w:rsid w:val="7FEF0565"/>
    <w:rsid w:val="7FEF3E2F"/>
    <w:rsid w:val="7FF5C37B"/>
    <w:rsid w:val="7FF5FF10"/>
    <w:rsid w:val="7FF63ABD"/>
    <w:rsid w:val="7FFC4135"/>
    <w:rsid w:val="7FFD1DEB"/>
    <w:rsid w:val="7FFDC493"/>
    <w:rsid w:val="7FFDF405"/>
    <w:rsid w:val="7FFEB6AE"/>
    <w:rsid w:val="7FFF36FA"/>
    <w:rsid w:val="7FFF3BF4"/>
    <w:rsid w:val="7FFF4132"/>
    <w:rsid w:val="7FFF7078"/>
    <w:rsid w:val="7FFFE828"/>
    <w:rsid w:val="7FFFF8B3"/>
    <w:rsid w:val="86FFD4CF"/>
    <w:rsid w:val="87BA0C09"/>
    <w:rsid w:val="8DFE0C3A"/>
    <w:rsid w:val="8FBFEAE7"/>
    <w:rsid w:val="8FE73893"/>
    <w:rsid w:val="8FEB9323"/>
    <w:rsid w:val="91FE3057"/>
    <w:rsid w:val="9385F417"/>
    <w:rsid w:val="972F188C"/>
    <w:rsid w:val="977C7D89"/>
    <w:rsid w:val="9B7F0994"/>
    <w:rsid w:val="9BBFB414"/>
    <w:rsid w:val="9BFC294E"/>
    <w:rsid w:val="9DF6E4D8"/>
    <w:rsid w:val="9DFD5012"/>
    <w:rsid w:val="9E36F7ED"/>
    <w:rsid w:val="9EAA7140"/>
    <w:rsid w:val="9EBE4DE2"/>
    <w:rsid w:val="9EC3B7DB"/>
    <w:rsid w:val="9F78FDD5"/>
    <w:rsid w:val="9F798B67"/>
    <w:rsid w:val="9FBE4F01"/>
    <w:rsid w:val="9FD30DD1"/>
    <w:rsid w:val="9FEF7146"/>
    <w:rsid w:val="9FFF0661"/>
    <w:rsid w:val="9FFFFBAB"/>
    <w:rsid w:val="A6CF064E"/>
    <w:rsid w:val="A73F71C4"/>
    <w:rsid w:val="A76D3062"/>
    <w:rsid w:val="A76F6C57"/>
    <w:rsid w:val="A7FFF5F5"/>
    <w:rsid w:val="A9130114"/>
    <w:rsid w:val="A93F4ACE"/>
    <w:rsid w:val="AB27FBF1"/>
    <w:rsid w:val="ABD3207B"/>
    <w:rsid w:val="ABED59B8"/>
    <w:rsid w:val="ABFFC842"/>
    <w:rsid w:val="AD5CCC90"/>
    <w:rsid w:val="AE7F21D4"/>
    <w:rsid w:val="AF2D2C40"/>
    <w:rsid w:val="AF5E5BD8"/>
    <w:rsid w:val="AFA6A538"/>
    <w:rsid w:val="AFBF0F44"/>
    <w:rsid w:val="AFBF1C92"/>
    <w:rsid w:val="AFBFCF6A"/>
    <w:rsid w:val="AFDF3A59"/>
    <w:rsid w:val="AFEDCB01"/>
    <w:rsid w:val="B17FA116"/>
    <w:rsid w:val="B2FDE166"/>
    <w:rsid w:val="B3FF5236"/>
    <w:rsid w:val="B4FFC351"/>
    <w:rsid w:val="B56B065A"/>
    <w:rsid w:val="B6BF52DB"/>
    <w:rsid w:val="B75E2A7E"/>
    <w:rsid w:val="B77FAB8A"/>
    <w:rsid w:val="B796AA2F"/>
    <w:rsid w:val="B7F3CBEB"/>
    <w:rsid w:val="B7FD62B2"/>
    <w:rsid w:val="B7FF4AA9"/>
    <w:rsid w:val="B99F859E"/>
    <w:rsid w:val="BAB69F09"/>
    <w:rsid w:val="BAD7962A"/>
    <w:rsid w:val="BB3F7676"/>
    <w:rsid w:val="BB7F57D6"/>
    <w:rsid w:val="BBAD14A5"/>
    <w:rsid w:val="BBBF7CB9"/>
    <w:rsid w:val="BBD8AE46"/>
    <w:rsid w:val="BBDDEE21"/>
    <w:rsid w:val="BBEF6326"/>
    <w:rsid w:val="BBF58ED4"/>
    <w:rsid w:val="BBFF85D4"/>
    <w:rsid w:val="BD1FA2CE"/>
    <w:rsid w:val="BD3FE547"/>
    <w:rsid w:val="BD523B90"/>
    <w:rsid w:val="BDE9834E"/>
    <w:rsid w:val="BDEB01AD"/>
    <w:rsid w:val="BDED8FCB"/>
    <w:rsid w:val="BDF38C2C"/>
    <w:rsid w:val="BE3ED9E7"/>
    <w:rsid w:val="BE779A40"/>
    <w:rsid w:val="BEDAA668"/>
    <w:rsid w:val="BEDF1292"/>
    <w:rsid w:val="BEE7F022"/>
    <w:rsid w:val="BEFB383F"/>
    <w:rsid w:val="BEFBE143"/>
    <w:rsid w:val="BEFC6CF4"/>
    <w:rsid w:val="BEFE282A"/>
    <w:rsid w:val="BEFEB27F"/>
    <w:rsid w:val="BEFF2482"/>
    <w:rsid w:val="BF3D1307"/>
    <w:rsid w:val="BF3F10A4"/>
    <w:rsid w:val="BF4BF4C4"/>
    <w:rsid w:val="BF4EE78F"/>
    <w:rsid w:val="BF7C4944"/>
    <w:rsid w:val="BF973578"/>
    <w:rsid w:val="BF9F814C"/>
    <w:rsid w:val="BFA72AE9"/>
    <w:rsid w:val="BFA74FCB"/>
    <w:rsid w:val="BFD9F0FE"/>
    <w:rsid w:val="BFE30B73"/>
    <w:rsid w:val="BFE532F4"/>
    <w:rsid w:val="BFEADEE6"/>
    <w:rsid w:val="BFF56DA1"/>
    <w:rsid w:val="BFF575E9"/>
    <w:rsid w:val="BFFA310A"/>
    <w:rsid w:val="BFFF00DB"/>
    <w:rsid w:val="BFFF1CD8"/>
    <w:rsid w:val="BFFFB8FC"/>
    <w:rsid w:val="C6EF2FE4"/>
    <w:rsid w:val="C6FEBAC7"/>
    <w:rsid w:val="C6FFFD57"/>
    <w:rsid w:val="C7673688"/>
    <w:rsid w:val="C76EDC5A"/>
    <w:rsid w:val="C7E95E4F"/>
    <w:rsid w:val="C8C25026"/>
    <w:rsid w:val="CAFF16E4"/>
    <w:rsid w:val="CC5A73D4"/>
    <w:rsid w:val="CDE7A3A4"/>
    <w:rsid w:val="CE4F6D09"/>
    <w:rsid w:val="CEFC44BE"/>
    <w:rsid w:val="CF4D6E04"/>
    <w:rsid w:val="CF7903AD"/>
    <w:rsid w:val="CFAE7096"/>
    <w:rsid w:val="CFF768AB"/>
    <w:rsid w:val="CFFB215A"/>
    <w:rsid w:val="D1B36674"/>
    <w:rsid w:val="D2BF4279"/>
    <w:rsid w:val="D2FE73E9"/>
    <w:rsid w:val="D33EB803"/>
    <w:rsid w:val="D3BCEF58"/>
    <w:rsid w:val="D55DCD4C"/>
    <w:rsid w:val="D5EFA069"/>
    <w:rsid w:val="D5F71A0B"/>
    <w:rsid w:val="D67D5629"/>
    <w:rsid w:val="D6DE27C6"/>
    <w:rsid w:val="D7B67001"/>
    <w:rsid w:val="D7D6407F"/>
    <w:rsid w:val="D7F73E9C"/>
    <w:rsid w:val="D97ECE22"/>
    <w:rsid w:val="D99CE7B0"/>
    <w:rsid w:val="D9BE9E48"/>
    <w:rsid w:val="D9D3D518"/>
    <w:rsid w:val="DA6F2908"/>
    <w:rsid w:val="DAB63EED"/>
    <w:rsid w:val="DAC6413A"/>
    <w:rsid w:val="DACB7731"/>
    <w:rsid w:val="DB0F9E18"/>
    <w:rsid w:val="DB4E5DEB"/>
    <w:rsid w:val="DB4EACDF"/>
    <w:rsid w:val="DB7BBF9D"/>
    <w:rsid w:val="DB7F6FDE"/>
    <w:rsid w:val="DB7F7A68"/>
    <w:rsid w:val="DBDDED7A"/>
    <w:rsid w:val="DBFF0FFD"/>
    <w:rsid w:val="DBFFF75A"/>
    <w:rsid w:val="DC72BA47"/>
    <w:rsid w:val="DC7A3563"/>
    <w:rsid w:val="DDF910CF"/>
    <w:rsid w:val="DDFBBF26"/>
    <w:rsid w:val="DE09EE5F"/>
    <w:rsid w:val="DE6A4032"/>
    <w:rsid w:val="DE7ADD13"/>
    <w:rsid w:val="DEAFA577"/>
    <w:rsid w:val="DEDF96C4"/>
    <w:rsid w:val="DEFE3533"/>
    <w:rsid w:val="DF3058A7"/>
    <w:rsid w:val="DF39BB14"/>
    <w:rsid w:val="DF5F5DB5"/>
    <w:rsid w:val="DF5F6625"/>
    <w:rsid w:val="DF7BB33A"/>
    <w:rsid w:val="DF9F78CC"/>
    <w:rsid w:val="DFB95E11"/>
    <w:rsid w:val="DFCD8FDA"/>
    <w:rsid w:val="DFDBA5D1"/>
    <w:rsid w:val="DFE61BF0"/>
    <w:rsid w:val="DFEA76EB"/>
    <w:rsid w:val="DFEE57C7"/>
    <w:rsid w:val="DFEFACA5"/>
    <w:rsid w:val="DFF56D66"/>
    <w:rsid w:val="DFF66F88"/>
    <w:rsid w:val="DFF681E4"/>
    <w:rsid w:val="DFF7A585"/>
    <w:rsid w:val="DFFBB588"/>
    <w:rsid w:val="DFFDFD03"/>
    <w:rsid w:val="DFFE784B"/>
    <w:rsid w:val="DFFEF3F7"/>
    <w:rsid w:val="E2A7496E"/>
    <w:rsid w:val="E3D55B50"/>
    <w:rsid w:val="E3DFB858"/>
    <w:rsid w:val="E3F9AD74"/>
    <w:rsid w:val="E5DF2DC1"/>
    <w:rsid w:val="E6AC166F"/>
    <w:rsid w:val="E75B97A0"/>
    <w:rsid w:val="E7B402E6"/>
    <w:rsid w:val="E7F58542"/>
    <w:rsid w:val="E7F74A98"/>
    <w:rsid w:val="E7F7612D"/>
    <w:rsid w:val="E7F804B0"/>
    <w:rsid w:val="E7FD19DC"/>
    <w:rsid w:val="E9DFBFD6"/>
    <w:rsid w:val="E9DFF846"/>
    <w:rsid w:val="E9F95CA7"/>
    <w:rsid w:val="E9FB9459"/>
    <w:rsid w:val="EA3FF3D7"/>
    <w:rsid w:val="EA66CDAA"/>
    <w:rsid w:val="EA77FD79"/>
    <w:rsid w:val="EAFF7C7D"/>
    <w:rsid w:val="EB3F9E75"/>
    <w:rsid w:val="EB6191E9"/>
    <w:rsid w:val="EB76473C"/>
    <w:rsid w:val="EBBFBBDA"/>
    <w:rsid w:val="EBDF46AA"/>
    <w:rsid w:val="EBDF6C55"/>
    <w:rsid w:val="EBEE74B9"/>
    <w:rsid w:val="EBF4A2CE"/>
    <w:rsid w:val="EC5D0C7A"/>
    <w:rsid w:val="EC7D3853"/>
    <w:rsid w:val="ECFB034D"/>
    <w:rsid w:val="ED7FB6BC"/>
    <w:rsid w:val="EDB758DD"/>
    <w:rsid w:val="EDBCEADD"/>
    <w:rsid w:val="EDBD699D"/>
    <w:rsid w:val="EDD745CD"/>
    <w:rsid w:val="EDFB5858"/>
    <w:rsid w:val="EE9ED326"/>
    <w:rsid w:val="EED91291"/>
    <w:rsid w:val="EEDEACCD"/>
    <w:rsid w:val="EEEF075C"/>
    <w:rsid w:val="EEF5645B"/>
    <w:rsid w:val="EEF7A601"/>
    <w:rsid w:val="EF6FB60D"/>
    <w:rsid w:val="EF6FDACB"/>
    <w:rsid w:val="EF6FFFBA"/>
    <w:rsid w:val="EF77C9A3"/>
    <w:rsid w:val="EF8DCE29"/>
    <w:rsid w:val="EF8DF232"/>
    <w:rsid w:val="EF9F961E"/>
    <w:rsid w:val="EFBDDA25"/>
    <w:rsid w:val="EFBF133B"/>
    <w:rsid w:val="EFBF4A01"/>
    <w:rsid w:val="EFD7D755"/>
    <w:rsid w:val="EFDF1CB0"/>
    <w:rsid w:val="EFED3157"/>
    <w:rsid w:val="EFF4A664"/>
    <w:rsid w:val="EFF7E9B6"/>
    <w:rsid w:val="EFFAA02D"/>
    <w:rsid w:val="EFFAAAFC"/>
    <w:rsid w:val="EFFB771E"/>
    <w:rsid w:val="EFFDDC75"/>
    <w:rsid w:val="EFFDE42E"/>
    <w:rsid w:val="EFFF7D0F"/>
    <w:rsid w:val="EFFFB724"/>
    <w:rsid w:val="EFFFF31E"/>
    <w:rsid w:val="F1BE80B5"/>
    <w:rsid w:val="F26F23FA"/>
    <w:rsid w:val="F2B7DA64"/>
    <w:rsid w:val="F2C5BA83"/>
    <w:rsid w:val="F2EF7401"/>
    <w:rsid w:val="F33CA683"/>
    <w:rsid w:val="F3B9C6C0"/>
    <w:rsid w:val="F3BD7D75"/>
    <w:rsid w:val="F3D74B9E"/>
    <w:rsid w:val="F3DAC924"/>
    <w:rsid w:val="F47F27EE"/>
    <w:rsid w:val="F4DD0798"/>
    <w:rsid w:val="F53B353A"/>
    <w:rsid w:val="F57DBB57"/>
    <w:rsid w:val="F5BB4A85"/>
    <w:rsid w:val="F5BFA699"/>
    <w:rsid w:val="F5BFB261"/>
    <w:rsid w:val="F5C97FA7"/>
    <w:rsid w:val="F5CF084C"/>
    <w:rsid w:val="F5F65367"/>
    <w:rsid w:val="F5F79CE7"/>
    <w:rsid w:val="F687D910"/>
    <w:rsid w:val="F6D518FE"/>
    <w:rsid w:val="F6EE58BF"/>
    <w:rsid w:val="F6F4F5F3"/>
    <w:rsid w:val="F6FFD96B"/>
    <w:rsid w:val="F73E3542"/>
    <w:rsid w:val="F74305A1"/>
    <w:rsid w:val="F77C0CCD"/>
    <w:rsid w:val="F77DD77C"/>
    <w:rsid w:val="F79FCDEC"/>
    <w:rsid w:val="F7AFCFF9"/>
    <w:rsid w:val="F7BE3305"/>
    <w:rsid w:val="F7BF4CB4"/>
    <w:rsid w:val="F7BF6506"/>
    <w:rsid w:val="F7BF82D5"/>
    <w:rsid w:val="F7D30826"/>
    <w:rsid w:val="F7D508BD"/>
    <w:rsid w:val="F7D5DDD7"/>
    <w:rsid w:val="F7E2BA3D"/>
    <w:rsid w:val="F7E3D196"/>
    <w:rsid w:val="F7E600E8"/>
    <w:rsid w:val="F7EF6601"/>
    <w:rsid w:val="F7F745F1"/>
    <w:rsid w:val="F7F77EB0"/>
    <w:rsid w:val="F7F7F161"/>
    <w:rsid w:val="F7F9F64C"/>
    <w:rsid w:val="F7FB98CE"/>
    <w:rsid w:val="F7FDB212"/>
    <w:rsid w:val="F7FF022A"/>
    <w:rsid w:val="F7FFA93B"/>
    <w:rsid w:val="F7FFBBD6"/>
    <w:rsid w:val="F87B2C24"/>
    <w:rsid w:val="F8FB5B87"/>
    <w:rsid w:val="F959049E"/>
    <w:rsid w:val="F9CB445F"/>
    <w:rsid w:val="F9D72193"/>
    <w:rsid w:val="F9D76573"/>
    <w:rsid w:val="F9EB58D1"/>
    <w:rsid w:val="F9FB1DEE"/>
    <w:rsid w:val="FA7E2DDF"/>
    <w:rsid w:val="FA7F5860"/>
    <w:rsid w:val="FA9FA3CE"/>
    <w:rsid w:val="FABE9B28"/>
    <w:rsid w:val="FABF6ADB"/>
    <w:rsid w:val="FABF8A81"/>
    <w:rsid w:val="FABFB3CE"/>
    <w:rsid w:val="FAEE9DF7"/>
    <w:rsid w:val="FAF78F2F"/>
    <w:rsid w:val="FAF7A349"/>
    <w:rsid w:val="FAFF92F2"/>
    <w:rsid w:val="FB6F4FBF"/>
    <w:rsid w:val="FB9F6188"/>
    <w:rsid w:val="FBA7FD62"/>
    <w:rsid w:val="FBE7744F"/>
    <w:rsid w:val="FBEBE877"/>
    <w:rsid w:val="FBEE3863"/>
    <w:rsid w:val="FBEF6A6F"/>
    <w:rsid w:val="FBF5283E"/>
    <w:rsid w:val="FBF90CBC"/>
    <w:rsid w:val="FBFD6D91"/>
    <w:rsid w:val="FBFD7416"/>
    <w:rsid w:val="FBFF59D0"/>
    <w:rsid w:val="FBFF8D75"/>
    <w:rsid w:val="FBFFC031"/>
    <w:rsid w:val="FC0F67E9"/>
    <w:rsid w:val="FC5556AC"/>
    <w:rsid w:val="FC6B882C"/>
    <w:rsid w:val="FC77B8A2"/>
    <w:rsid w:val="FC7972E1"/>
    <w:rsid w:val="FC79A2E8"/>
    <w:rsid w:val="FCCDA557"/>
    <w:rsid w:val="FCF596D0"/>
    <w:rsid w:val="FCF86831"/>
    <w:rsid w:val="FCFED3E8"/>
    <w:rsid w:val="FCFEEC99"/>
    <w:rsid w:val="FCFEF6D0"/>
    <w:rsid w:val="FCFF54FE"/>
    <w:rsid w:val="FCFFB576"/>
    <w:rsid w:val="FD5FA24B"/>
    <w:rsid w:val="FD6F2073"/>
    <w:rsid w:val="FD8F9D3F"/>
    <w:rsid w:val="FD9B4893"/>
    <w:rsid w:val="FDAFC30A"/>
    <w:rsid w:val="FDB7CAE0"/>
    <w:rsid w:val="FDB94E5D"/>
    <w:rsid w:val="FDBF3788"/>
    <w:rsid w:val="FDDF8833"/>
    <w:rsid w:val="FDDFA21D"/>
    <w:rsid w:val="FDEEABB2"/>
    <w:rsid w:val="FDEFAF8E"/>
    <w:rsid w:val="FDF7C5D4"/>
    <w:rsid w:val="FDF7F72C"/>
    <w:rsid w:val="FDFBD73D"/>
    <w:rsid w:val="FDFDA1E2"/>
    <w:rsid w:val="FDFDCAA5"/>
    <w:rsid w:val="FDFE85E9"/>
    <w:rsid w:val="FDFF2A01"/>
    <w:rsid w:val="FDFF2EBA"/>
    <w:rsid w:val="FDFF32C0"/>
    <w:rsid w:val="FDFF786D"/>
    <w:rsid w:val="FE5F8012"/>
    <w:rsid w:val="FE77B01C"/>
    <w:rsid w:val="FEB32F3E"/>
    <w:rsid w:val="FEBE00E3"/>
    <w:rsid w:val="FED4B2CF"/>
    <w:rsid w:val="FED56E77"/>
    <w:rsid w:val="FED57F1A"/>
    <w:rsid w:val="FEEE34E2"/>
    <w:rsid w:val="FEF7395A"/>
    <w:rsid w:val="FEFB2921"/>
    <w:rsid w:val="FEFD81E5"/>
    <w:rsid w:val="FEFF3EC8"/>
    <w:rsid w:val="FEFF44F7"/>
    <w:rsid w:val="FEFF8981"/>
    <w:rsid w:val="FF1AAD9A"/>
    <w:rsid w:val="FF35DA8E"/>
    <w:rsid w:val="FF3FFCB5"/>
    <w:rsid w:val="FF57877C"/>
    <w:rsid w:val="FF5B9249"/>
    <w:rsid w:val="FF5DD151"/>
    <w:rsid w:val="FF5E1C82"/>
    <w:rsid w:val="FF6FA9C2"/>
    <w:rsid w:val="FF775A8A"/>
    <w:rsid w:val="FF7A2D1A"/>
    <w:rsid w:val="FF7BB1EB"/>
    <w:rsid w:val="FF7EBA4A"/>
    <w:rsid w:val="FF7F16F8"/>
    <w:rsid w:val="FF7F5D58"/>
    <w:rsid w:val="FF832DF1"/>
    <w:rsid w:val="FF8D4900"/>
    <w:rsid w:val="FF966B20"/>
    <w:rsid w:val="FF9E4FBC"/>
    <w:rsid w:val="FF9FE814"/>
    <w:rsid w:val="FFAAF768"/>
    <w:rsid w:val="FFAF50D5"/>
    <w:rsid w:val="FFB7874E"/>
    <w:rsid w:val="FFB91A6E"/>
    <w:rsid w:val="FFBEE93E"/>
    <w:rsid w:val="FFBF4C70"/>
    <w:rsid w:val="FFBF6B56"/>
    <w:rsid w:val="FFBFA3E6"/>
    <w:rsid w:val="FFBFEB17"/>
    <w:rsid w:val="FFC45482"/>
    <w:rsid w:val="FFC7AA0B"/>
    <w:rsid w:val="FFCAF3E7"/>
    <w:rsid w:val="FFD8BABF"/>
    <w:rsid w:val="FFD9D0B1"/>
    <w:rsid w:val="FFDABC9F"/>
    <w:rsid w:val="FFDB948F"/>
    <w:rsid w:val="FFDF8767"/>
    <w:rsid w:val="FFDF97EE"/>
    <w:rsid w:val="FFDFC233"/>
    <w:rsid w:val="FFE268C2"/>
    <w:rsid w:val="FFE83D85"/>
    <w:rsid w:val="FFEBB7CF"/>
    <w:rsid w:val="FFEF86FA"/>
    <w:rsid w:val="FFF1D3E6"/>
    <w:rsid w:val="FFF32642"/>
    <w:rsid w:val="FFF387C3"/>
    <w:rsid w:val="FFF4547E"/>
    <w:rsid w:val="FFF62339"/>
    <w:rsid w:val="FFF79AEE"/>
    <w:rsid w:val="FFF7EC02"/>
    <w:rsid w:val="FFF8666B"/>
    <w:rsid w:val="FFF96272"/>
    <w:rsid w:val="FFFB1CE3"/>
    <w:rsid w:val="FFFC2FC8"/>
    <w:rsid w:val="FFFD5C57"/>
    <w:rsid w:val="FFFD5D65"/>
    <w:rsid w:val="FFFDAFD7"/>
    <w:rsid w:val="FFFE8A1C"/>
    <w:rsid w:val="FFFEAE1A"/>
    <w:rsid w:val="FFFF40A8"/>
    <w:rsid w:val="FFFF4ADE"/>
    <w:rsid w:val="FFFF757F"/>
    <w:rsid w:val="FFFF79F6"/>
    <w:rsid w:val="FFFF9129"/>
    <w:rsid w:val="FFFFCA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Times New Roman" w:hAnsi="Times New Roman" w:eastAsia="宋体" w:cs="Times New Roman"/>
      <w:szCs w:val="21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6">
    <w:name w:val="Body Text Indent"/>
    <w:basedOn w:val="1"/>
    <w:next w:val="4"/>
    <w:qFormat/>
    <w:uiPriority w:val="99"/>
    <w:pPr>
      <w:spacing w:after="120"/>
      <w:ind w:left="420" w:leftChars="200"/>
    </w:pPr>
  </w:style>
  <w:style w:type="paragraph" w:styleId="7">
    <w:name w:val="Plain Text"/>
    <w:basedOn w:val="1"/>
    <w:unhideWhenUsed/>
    <w:qFormat/>
    <w:uiPriority w:val="99"/>
    <w:rPr>
      <w:rFonts w:ascii="宋体" w:hAnsi="Courier New" w:eastAsia="宋体" w:cs="Courier New"/>
    </w:rPr>
  </w:style>
  <w:style w:type="paragraph" w:styleId="8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9">
    <w:name w:val="Body Text Indent 2"/>
    <w:basedOn w:val="1"/>
    <w:link w:val="34"/>
    <w:qFormat/>
    <w:uiPriority w:val="0"/>
    <w:pPr>
      <w:spacing w:beforeLines="50" w:line="560" w:lineRule="exact"/>
      <w:ind w:firstLine="560" w:firstLineChars="200"/>
    </w:pPr>
    <w:rPr>
      <w:rFonts w:ascii="宋体" w:hAnsi="宋体" w:eastAsia="宋体" w:cs="Times New Roman"/>
      <w:sz w:val="28"/>
      <w:szCs w:val="28"/>
    </w:rPr>
  </w:style>
  <w:style w:type="paragraph" w:styleId="10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next w:val="1"/>
    <w:link w:val="2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4">
    <w:name w:val="Body Text First Indent 2"/>
    <w:basedOn w:val="6"/>
    <w:qFormat/>
    <w:uiPriority w:val="0"/>
    <w:pPr>
      <w:ind w:firstLine="420" w:firstLineChars="200"/>
      <w:jc w:val="left"/>
    </w:pPr>
    <w:rPr>
      <w:color w:val="000000"/>
      <w:kern w:val="0"/>
      <w:sz w:val="24"/>
    </w:rPr>
  </w:style>
  <w:style w:type="table" w:styleId="16">
    <w:name w:val="Table Grid"/>
    <w:basedOn w:val="15"/>
    <w:qFormat/>
    <w:uiPriority w:val="99"/>
    <w:rPr>
      <w:rFonts w:ascii="Calibri" w:hAnsi="Calibri" w:eastAsia="宋体" w:cs="Calibri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Strong"/>
    <w:basedOn w:val="17"/>
    <w:qFormat/>
    <w:uiPriority w:val="22"/>
    <w:rPr>
      <w:b/>
      <w:bCs/>
    </w:rPr>
  </w:style>
  <w:style w:type="character" w:styleId="19">
    <w:name w:val="page number"/>
    <w:basedOn w:val="17"/>
    <w:qFormat/>
    <w:uiPriority w:val="0"/>
  </w:style>
  <w:style w:type="character" w:styleId="20">
    <w:name w:val="Hyperlink"/>
    <w:basedOn w:val="17"/>
    <w:unhideWhenUsed/>
    <w:qFormat/>
    <w:uiPriority w:val="0"/>
    <w:rPr>
      <w:color w:val="0000FF"/>
      <w:u w:val="single"/>
    </w:rPr>
  </w:style>
  <w:style w:type="character" w:customStyle="1" w:styleId="21">
    <w:name w:val="页眉 Char"/>
    <w:basedOn w:val="17"/>
    <w:link w:val="12"/>
    <w:qFormat/>
    <w:uiPriority w:val="99"/>
    <w:rPr>
      <w:sz w:val="18"/>
      <w:szCs w:val="18"/>
    </w:rPr>
  </w:style>
  <w:style w:type="character" w:customStyle="1" w:styleId="22">
    <w:name w:val="页脚 Char"/>
    <w:basedOn w:val="17"/>
    <w:link w:val="11"/>
    <w:qFormat/>
    <w:uiPriority w:val="99"/>
    <w:rPr>
      <w:sz w:val="18"/>
      <w:szCs w:val="18"/>
    </w:rPr>
  </w:style>
  <w:style w:type="character" w:customStyle="1" w:styleId="23">
    <w:name w:val="批注框文本 Char"/>
    <w:basedOn w:val="17"/>
    <w:link w:val="10"/>
    <w:semiHidden/>
    <w:qFormat/>
    <w:uiPriority w:val="99"/>
    <w:rPr>
      <w:sz w:val="18"/>
      <w:szCs w:val="18"/>
    </w:rPr>
  </w:style>
  <w:style w:type="character" w:customStyle="1" w:styleId="24">
    <w:name w:val="日期 Char"/>
    <w:basedOn w:val="17"/>
    <w:link w:val="8"/>
    <w:semiHidden/>
    <w:qFormat/>
    <w:uiPriority w:val="99"/>
  </w:style>
  <w:style w:type="paragraph" w:styleId="25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paragraph" w:customStyle="1" w:styleId="27">
    <w:name w:val="Char1"/>
    <w:basedOn w:val="5"/>
    <w:semiHidden/>
    <w:qFormat/>
    <w:uiPriority w:val="0"/>
    <w:pPr>
      <w:widowControl/>
      <w:shd w:val="clear" w:color="auto" w:fill="000080"/>
      <w:adjustRightInd w:val="0"/>
      <w:spacing w:line="360" w:lineRule="auto"/>
      <w:jc w:val="center"/>
      <w:outlineLvl w:val="3"/>
    </w:pPr>
    <w:rPr>
      <w:rFonts w:ascii="Tahoma" w:hAnsi="Tahoma" w:cs="宋体"/>
      <w:kern w:val="0"/>
      <w:sz w:val="24"/>
      <w:szCs w:val="24"/>
    </w:rPr>
  </w:style>
  <w:style w:type="character" w:customStyle="1" w:styleId="28">
    <w:name w:val="文档结构图 Char"/>
    <w:basedOn w:val="17"/>
    <w:link w:val="5"/>
    <w:semiHidden/>
    <w:qFormat/>
    <w:uiPriority w:val="99"/>
    <w:rPr>
      <w:rFonts w:ascii="宋体" w:eastAsia="宋体"/>
      <w:sz w:val="18"/>
      <w:szCs w:val="18"/>
    </w:rPr>
  </w:style>
  <w:style w:type="paragraph" w:customStyle="1" w:styleId="29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0">
    <w:name w:val="Subtle Emphasis"/>
    <w:qFormat/>
    <w:uiPriority w:val="19"/>
    <w:rPr>
      <w:i/>
      <w:iCs/>
      <w:color w:val="808080"/>
    </w:rPr>
  </w:style>
  <w:style w:type="paragraph" w:customStyle="1" w:styleId="31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customStyle="1" w:styleId="32">
    <w:name w:val="正文文本缩进 New"/>
    <w:basedOn w:val="31"/>
    <w:qFormat/>
    <w:uiPriority w:val="0"/>
    <w:pPr>
      <w:ind w:firstLine="640" w:firstLineChars="200"/>
    </w:pPr>
    <w:rPr>
      <w:rFonts w:ascii="宋体"/>
      <w:sz w:val="32"/>
      <w:szCs w:val="32"/>
    </w:rPr>
  </w:style>
  <w:style w:type="paragraph" w:customStyle="1" w:styleId="33">
    <w:name w:val="Default"/>
    <w:qFormat/>
    <w:uiPriority w:val="0"/>
    <w:pPr>
      <w:widowControl w:val="0"/>
      <w:autoSpaceDE w:val="0"/>
      <w:autoSpaceDN w:val="0"/>
      <w:adjustRightInd w:val="0"/>
      <w:jc w:val="both"/>
    </w:pPr>
    <w:rPr>
      <w:rFonts w:ascii="仿宋_GB2312" w:hAnsi="Times New Roman" w:eastAsia="仿宋_GB2312" w:cs="仿宋_GB2312"/>
      <w:color w:val="000000"/>
      <w:kern w:val="0"/>
      <w:sz w:val="24"/>
      <w:szCs w:val="24"/>
      <w:lang w:val="en-US" w:eastAsia="zh-CN" w:bidi="ar-SA"/>
    </w:rPr>
  </w:style>
  <w:style w:type="character" w:customStyle="1" w:styleId="34">
    <w:name w:val="正文文本缩进 2 Char"/>
    <w:basedOn w:val="17"/>
    <w:link w:val="9"/>
    <w:qFormat/>
    <w:uiPriority w:val="0"/>
    <w:rPr>
      <w:rFonts w:ascii="宋体" w:hAnsi="宋体" w:eastAsia="宋体" w:cs="Times New Roman"/>
      <w:sz w:val="28"/>
      <w:szCs w:val="28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947</Words>
  <Characters>1009</Characters>
  <Lines>6</Lines>
  <Paragraphs>1</Paragraphs>
  <TotalTime>4</TotalTime>
  <ScaleCrop>false</ScaleCrop>
  <LinksUpToDate>false</LinksUpToDate>
  <CharactersWithSpaces>1055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2019-01-19T20:29:00Z</dcterms:created>
  <dc:creator>Windows 用户</dc:creator>
  <cp:lastModifiedBy>user</cp:lastModifiedBy>
  <cp:lastPrinted>2025-06-19T23:19:00Z</cp:lastPrinted>
  <dcterms:modified xsi:type="dcterms:W3CDTF">2025-06-20T08:58:53Z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59E463DB62C545538A7008B5E882C301</vt:lpwstr>
  </property>
</Properties>
</file>